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</w:pPr>
      <w:bookmarkStart w:id="0" w:name="_GoBack"/>
      <w:bookmarkEnd w:id="0"/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Тема </w:t>
      </w:r>
      <w:r>
        <w:rPr>
          <w:rFonts w:hint="default" w:ascii="SimSun" w:hAnsi="SimSun" w:eastAsia="SimSun" w:cs="SimSun"/>
          <w:b/>
          <w:kern w:val="0"/>
          <w:sz w:val="24"/>
          <w:szCs w:val="24"/>
          <w:lang w:eastAsia="zh-CN" w:bidi="ar"/>
        </w:rPr>
        <w:t>“</w:t>
      </w: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>маленького человека</w:t>
      </w:r>
      <w:r>
        <w:rPr>
          <w:rFonts w:hint="default" w:ascii="SimSun" w:hAnsi="SimSun" w:eastAsia="SimSun" w:cs="SimSun"/>
          <w:b/>
          <w:kern w:val="0"/>
          <w:sz w:val="24"/>
          <w:szCs w:val="24"/>
          <w:lang w:eastAsia="zh-CN" w:bidi="ar"/>
        </w:rPr>
        <w:t>”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</w:pP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>Книги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Ермакова, М</w:t>
      </w: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. </w:t>
      </w: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Я.</w:t>
      </w: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   Традиции Достоевского в русской прозе : 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книга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для учителя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/ </w:t>
      </w: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t>Мария Яковлевна</w:t>
      </w:r>
      <w:r>
        <w:rPr>
          <w:rFonts w:ascii="SimSun" w:hAnsi="SimSun" w:eastAsia="SimSun" w:cs="SimSun"/>
          <w:b w:val="0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t>Ермакова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. - М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>осква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: Просвещение, 1990. - 128 с. 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 </w:t>
      </w:r>
      <w:r>
        <w:rPr>
          <w:b/>
          <w:bCs/>
          <w:sz w:val="24"/>
        </w:rPr>
        <w:t>Застрожнова, Е. М.</w:t>
      </w:r>
      <w:r>
        <w:rPr>
          <w:sz w:val="24"/>
        </w:rPr>
        <w:t xml:space="preserve">   "Маленький человек" в свете христианской традиции (от Гоголя к Достоевскому) : Н. В. Гоголь, М. М. Достоевский, И. И. Панаев, М. Е. Салтыков, Е. П. Гребенка, А. Д. Галахов, С. П. Победоносцев, Я. П. Бутков, Ф. М. Достоевский / </w:t>
      </w:r>
      <w:r>
        <w:rPr>
          <w:rFonts w:eastAsia="+Основной текст (восточно-азиат"/>
          <w:b w:val="0"/>
          <w:bCs/>
          <w:sz w:val="24"/>
        </w:rPr>
        <w:t>Евгения Михайловна Застрожнова ;</w:t>
      </w:r>
      <w:r>
        <w:rPr>
          <w:rFonts w:eastAsia="+Основной текст (восточно-азиат"/>
          <w:b w:val="0"/>
          <w:sz w:val="24"/>
        </w:rPr>
        <w:t xml:space="preserve"> М-во образования Рос. Федерации, Моск. гос. обл. ун-т, Югор. гос. ун-т. - Москва : ТЕ</w:t>
      </w:r>
      <w:r>
        <w:rPr>
          <w:sz w:val="24"/>
        </w:rPr>
        <w:t xml:space="preserve">ИС, 2004. - 240 с. ; 20. - Библиогр.: с. 224-239 (237 назв.) и в подстроч. прим.  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b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</w:pP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Изучение творчества Н. В. Гоголя в школе</w:t>
      </w: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: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п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особие для учителя / 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>п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од ред. Г. В. Самойленко. - Киев : Рад.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шк., 1988. - 272 с.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 </w:t>
      </w: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Конспекты уроков для учителя литературы. 9-11 классы</w:t>
      </w: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>о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бзорные уроки для подготовки к экзаменам. Темы русской классики / [Аникин А.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А. и др.] ; под ред. А.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А. Аникина, Л.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П. Петренко. - Москва : ВЛАДОС, 2004. - 398, [2] с. - (Конспекты уроков). - Библиогр.: с. [399]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sz w:val="24"/>
        </w:rPr>
      </w:pPr>
      <w:r>
        <w:rPr>
          <w:b/>
          <w:bCs/>
          <w:sz w:val="24"/>
        </w:rPr>
        <w:t xml:space="preserve">Образ маленького человека в литературе </w:t>
      </w:r>
      <w:r>
        <w:rPr>
          <w:b w:val="0"/>
          <w:bCs/>
          <w:sz w:val="24"/>
        </w:rPr>
        <w:t xml:space="preserve">: книга для чтения. </w:t>
      </w:r>
      <w:r>
        <w:rPr>
          <w:b w:val="0"/>
          <w:sz w:val="24"/>
        </w:rPr>
        <w:t>- Москва : Наука, 1995. - 350, [2] с. - (Школьная академия).</w:t>
      </w:r>
    </w:p>
    <w:p>
      <w:pPr>
        <w:keepNext w:val="0"/>
        <w:keepLines w:val="0"/>
        <w:widowControl/>
        <w:suppressLineNumbers w:val="0"/>
        <w:jc w:val="left"/>
        <w:rPr>
          <w:b w:val="0"/>
          <w:sz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Тетюнина, Е</w:t>
      </w: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. </w:t>
      </w: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Д.</w:t>
      </w: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Петербург на уроках русской литературы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: 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>к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онспекты уроков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/ </w:t>
      </w: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t>Екатерина Дмитриевна</w:t>
      </w:r>
      <w:r>
        <w:rPr>
          <w:rFonts w:ascii="SimSun" w:hAnsi="SimSun" w:eastAsia="SimSun" w:cs="SimSun"/>
          <w:b w:val="0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t>Тетюнина.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- С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>анкт-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П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>етер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б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>ург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: Сага, 2003. - 92 с. - Лит., использ. в работе: с. 90-91.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uto"/>
        <w:ind w:left="0" w:leftChars="0" w:right="0" w:rightChars="0" w:firstLine="0" w:firstLineChars="0"/>
        <w:jc w:val="left"/>
        <w:textAlignment w:val="auto"/>
        <w:outlineLvl w:val="9"/>
        <w:rPr>
          <w:rFonts w:cs="Times New Roman"/>
          <w:sz w:val="24"/>
          <w:szCs w:val="24"/>
        </w:rPr>
      </w:pPr>
      <w:r>
        <w:rPr>
          <w:rFonts w:ascii="SimSun" w:hAnsi="SimSun" w:eastAsia="SimSun" w:cs="Nimbus Roman No9 L"/>
          <w:b/>
          <w:kern w:val="0"/>
          <w:sz w:val="24"/>
          <w:szCs w:val="24"/>
          <w:lang w:val="en-US" w:eastAsia="zh-CN" w:bidi="ar"/>
        </w:rPr>
        <w:t>Чепкасов, Е</w:t>
      </w:r>
      <w:r>
        <w:rPr>
          <w:rFonts w:ascii="SimSun" w:hAnsi="SimSun" w:eastAsia="SimSun" w:cs="Nimbus Roman No9 L"/>
          <w:b/>
          <w:kern w:val="0"/>
          <w:sz w:val="24"/>
          <w:szCs w:val="24"/>
          <w:lang w:eastAsia="zh-CN" w:bidi="ar"/>
        </w:rPr>
        <w:t>.В.</w:t>
      </w:r>
      <w:r>
        <w:rPr>
          <w:rFonts w:ascii="SimSun" w:hAnsi="SimSun" w:eastAsia="SimSun" w:cs="Nimbus Roman No9 L"/>
          <w:kern w:val="0"/>
          <w:sz w:val="24"/>
          <w:szCs w:val="24"/>
          <w:lang w:val="en-US" w:eastAsia="zh-CN" w:bidi="ar"/>
        </w:rPr>
        <w:t>  </w:t>
      </w:r>
      <w:r>
        <w:rPr>
          <w:rFonts w:ascii="SimSun" w:hAnsi="SimSun" w:eastAsia="SimSun" w:cs="Times New Roman"/>
          <w:kern w:val="0"/>
          <w:sz w:val="24"/>
          <w:szCs w:val="24"/>
          <w:lang w:val="en-US" w:eastAsia="zh-CN" w:bidi="ar"/>
        </w:rPr>
        <w:t> Творчество Ф.М. Достоевского в школьном изучении : (</w:t>
      </w:r>
      <w:r>
        <w:rPr>
          <w:rFonts w:ascii="SimSun" w:hAnsi="SimSun" w:eastAsia="SimSun" w:cs="Times New Roman"/>
          <w:kern w:val="0"/>
          <w:sz w:val="24"/>
          <w:szCs w:val="24"/>
          <w:lang w:eastAsia="zh-CN" w:bidi="ar"/>
        </w:rPr>
        <w:t>с</w:t>
      </w:r>
      <w:r>
        <w:rPr>
          <w:rFonts w:ascii="SimSun" w:hAnsi="SimSun" w:eastAsia="SimSun" w:cs="Times New Roman"/>
          <w:kern w:val="0"/>
          <w:sz w:val="24"/>
          <w:szCs w:val="24"/>
          <w:lang w:val="en-US" w:eastAsia="zh-CN" w:bidi="ar"/>
        </w:rPr>
        <w:t xml:space="preserve">истема уроков. Методические рекомендации) / Евгений </w:t>
      </w:r>
      <w:r>
        <w:rPr>
          <w:rFonts w:ascii="SimSun" w:hAnsi="SimSun" w:eastAsia="SimSun" w:cs="Times New Roman"/>
          <w:kern w:val="0"/>
          <w:sz w:val="24"/>
          <w:szCs w:val="24"/>
          <w:lang w:eastAsia="zh-CN" w:bidi="ar"/>
        </w:rPr>
        <w:t xml:space="preserve">Валерьевич </w:t>
      </w:r>
      <w:r>
        <w:rPr>
          <w:rFonts w:ascii="SimSun" w:hAnsi="SimSun" w:eastAsia="SimSun" w:cs="Times New Roman"/>
          <w:kern w:val="0"/>
          <w:sz w:val="24"/>
          <w:szCs w:val="24"/>
          <w:lang w:val="en-US" w:eastAsia="zh-CN" w:bidi="ar"/>
        </w:rPr>
        <w:t xml:space="preserve">Чепкасов ; [в авт. ред.]. - Санкт-Петербург : </w:t>
      </w:r>
      <w:r>
        <w:rPr>
          <w:rFonts w:ascii="SimSun" w:hAnsi="SimSu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Times New Roman"/>
          <w:kern w:val="0"/>
          <w:sz w:val="24"/>
          <w:szCs w:val="24"/>
          <w:lang w:val="en-US" w:eastAsia="zh-CN" w:bidi="ar"/>
        </w:rPr>
        <w:t>[б. и.], 2008. - 27 с.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Times New Roman"/>
          <w:b/>
          <w:kern w:val="0"/>
          <w:sz w:val="24"/>
          <w:szCs w:val="24"/>
          <w:lang w:eastAsia="zh-CN" w:bidi="ar"/>
        </w:rPr>
      </w:pPr>
      <w:r>
        <w:rPr>
          <w:rFonts w:ascii="SimSun" w:hAnsi="SimSun" w:eastAsia="SimSun" w:cs="Times New Roman"/>
          <w:b/>
          <w:kern w:val="0"/>
          <w:sz w:val="24"/>
          <w:szCs w:val="24"/>
          <w:lang w:eastAsia="zh-CN" w:bidi="ar"/>
        </w:rPr>
        <w:t>Статьи</w:t>
      </w:r>
    </w:p>
    <w:p>
      <w:pPr>
        <w:rPr>
          <w:rFonts w:eastAsia="+Основной текст (восточно-азиат"/>
          <w:sz w:val="24"/>
        </w:rPr>
      </w:pPr>
      <w:r>
        <w:rPr>
          <w:rFonts w:eastAsia="+Основной текст (восточно-азиат"/>
          <w:b/>
          <w:sz w:val="24"/>
        </w:rPr>
        <w:t xml:space="preserve">Асейкина, Л. </w:t>
      </w:r>
      <w:r>
        <w:rPr>
          <w:rFonts w:eastAsia="+Основной текст (восточно-азиат"/>
          <w:sz w:val="24"/>
        </w:rPr>
        <w:t xml:space="preserve">Исследование эволюции темы «маленького человека» в произведениях А. С. Пушкина, Н. В. Гоголя, Ф. М. Достоевского : лабораторное занятие по литературе в 9 классе (2 часа)  / </w:t>
      </w:r>
      <w:r>
        <w:rPr>
          <w:rFonts w:eastAsia="+Основной текст (восточно-азиат"/>
          <w:sz w:val="24"/>
        </w:rPr>
        <w:tab/>
      </w:r>
      <w:r>
        <w:rPr>
          <w:rFonts w:eastAsia="+Основной текст (восточно-азиат"/>
          <w:sz w:val="24"/>
        </w:rPr>
        <w:t>Д. Асейкина // Литература. – 2000. - № 5 (февр.) – С. 14.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Баранова, О.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  Вечная шинель : маленький человек давно и сегодня / О. Баранова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// Литература : [газ. Изд. дома "Первое сентября"]. - 2010. - 1-15 апр. (N 7). - C. 12-14. - (Я иду на урок : 9-11-й классы).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Анализ Рассказа Елены Чижовой "Нюточкин дом", опубликованной в журнале "Звезда", 2008, N 1.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SimSun" w:hAnsi="SimSun" w:eastAsia="SimSun" w:cs="SimSun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Sun" w:hAnsi="SimSun" w:eastAsia="SimSun" w:cs="SimSun"/>
          <w:b w:val="0"/>
          <w:kern w:val="0"/>
          <w:sz w:val="24"/>
          <w:szCs w:val="24"/>
          <w:lang w:eastAsia="zh-CN" w:bidi="ar"/>
        </w:rPr>
      </w:pP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Бич, Е. </w:t>
      </w:r>
      <w:r>
        <w:rPr>
          <w:rFonts w:ascii="SimSun" w:hAnsi="SimSun" w:eastAsia="SimSun" w:cs="SimSun"/>
          <w:b w:val="0"/>
          <w:kern w:val="0"/>
          <w:sz w:val="24"/>
          <w:szCs w:val="24"/>
          <w:lang w:eastAsia="zh-CN" w:bidi="ar"/>
        </w:rPr>
        <w:t xml:space="preserve">Маленький Человек и его вина : о Маленьком  Человеке в жизни и литературе : в связи со ст. П. Вайля </w:t>
      </w:r>
      <w:r>
        <w:rPr>
          <w:rFonts w:hint="default" w:ascii="SimSun" w:hAnsi="SimSun" w:eastAsia="SimSun" w:cs="SimSun"/>
          <w:b w:val="0"/>
          <w:kern w:val="0"/>
          <w:sz w:val="24"/>
          <w:szCs w:val="24"/>
          <w:lang w:eastAsia="zh-CN" w:bidi="ar"/>
        </w:rPr>
        <w:t>“ Смерть героя” и Р. Киреева “Вечный титулярный советник” в журн. “Знамя” , 1992, № 11 / Е. Бич // Звезда. - 1993. - № 6. - С. 194-200.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Sun" w:hAnsi="SimSun" w:eastAsia="SimSun" w:cs="SimSun"/>
          <w:b w:val="0"/>
          <w:kern w:val="0"/>
          <w:sz w:val="16"/>
          <w:szCs w:val="16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b w:val="0"/>
          <w:kern w:val="0"/>
          <w:sz w:val="24"/>
          <w:szCs w:val="24"/>
          <w:lang w:eastAsia="zh-CN" w:bidi="ar"/>
        </w:rPr>
      </w:pP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Вайль, П. </w:t>
      </w:r>
      <w:r>
        <w:rPr>
          <w:rFonts w:ascii="SimSun" w:hAnsi="SimSun" w:eastAsia="SimSun" w:cs="SimSun"/>
          <w:b w:val="0"/>
          <w:kern w:val="0"/>
          <w:sz w:val="24"/>
          <w:szCs w:val="24"/>
          <w:lang w:eastAsia="zh-CN" w:bidi="ar"/>
        </w:rPr>
        <w:t>Смерть героя : Маленький Человек в жизни и литературе : ст. Из Нью -Йорка / Петр Вайль // Знамя. - 1992. - № 11. - С. 223-233.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Вишнякова, Н.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   Понятие "маленького человека" у Гоголя / Н. Вишнякова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// Литература : [газ. Изд. дома "Первое сентября"]. - 2008. - 15-31 янв. (N 2). - С. 19-21.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Методическая разработка урока литературы по творчеству Гоголя.</w:t>
      </w:r>
    </w:p>
    <w:p>
      <w:pPr>
        <w:keepNext w:val="0"/>
        <w:keepLines w:val="0"/>
        <w:widowControl/>
        <w:suppressLineNumbers w:val="0"/>
        <w:jc w:val="left"/>
        <w:rPr>
          <w:rFonts w:cs="Nimbus Roman No9 L"/>
        </w:rPr>
      </w:pP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Е</w:t>
      </w:r>
      <w:r>
        <w:rPr>
          <w:rFonts w:ascii="SimSun" w:hAnsi="SimSun" w:eastAsia="SimSun" w:cs="Nimbus Roman No9 L"/>
          <w:b/>
          <w:kern w:val="0"/>
          <w:sz w:val="24"/>
          <w:szCs w:val="24"/>
          <w:lang w:val="en-US" w:eastAsia="zh-CN" w:bidi="ar"/>
        </w:rPr>
        <w:t>лисеева, Т. К.</w:t>
      </w:r>
      <w:r>
        <w:rPr>
          <w:rFonts w:ascii="SimSun" w:hAnsi="SimSun" w:eastAsia="SimSun" w:cs="Nimbus Roman No9 L"/>
          <w:b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Nimbus Roman No9 L"/>
          <w:kern w:val="0"/>
          <w:sz w:val="24"/>
          <w:szCs w:val="24"/>
          <w:lang w:val="en-US" w:eastAsia="zh-CN" w:bidi="ar"/>
        </w:rPr>
        <w:t> Вечная тема "маленького человека" / Т. К. Елисеева ; Т. К. Елисеева</w:t>
      </w:r>
      <w:r>
        <w:rPr>
          <w:rFonts w:ascii="SimSun" w:hAnsi="SimSun" w:eastAsia="SimSun" w:cs="Nimbus Roman No9 L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Nimbus Roman No9 L"/>
          <w:kern w:val="0"/>
          <w:sz w:val="24"/>
          <w:szCs w:val="24"/>
          <w:lang w:val="en-US" w:eastAsia="zh-CN" w:bidi="ar"/>
        </w:rPr>
        <w:t>// Литература в школе. - 2008. - N 1. - С. 31-33.</w:t>
      </w:r>
      <w:r>
        <w:rPr>
          <w:rFonts w:ascii="SimSun" w:hAnsi="SimSun" w:eastAsia="SimSun" w:cs="Nimbus Roman No9 L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Nimbus Roman No9 L"/>
          <w:kern w:val="0"/>
          <w:sz w:val="24"/>
          <w:szCs w:val="24"/>
          <w:lang w:val="en-US" w:eastAsia="zh-CN" w:bidi="ar"/>
        </w:rPr>
        <w:t>Литературный анализ произведения Н. М. Карамзина "Бедная Лиза" с точки зрения нравственных ценностей различных сословий.</w:t>
      </w:r>
    </w:p>
    <w:p>
      <w:pPr>
        <w:rPr>
          <w:rFonts w:cs="Nimbus Roman No9 L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Лаури, Н. М.</w:t>
      </w:r>
      <w:r>
        <w:rPr>
          <w:rFonts w:ascii="SimSun" w:hAnsi="SimSun" w:eastAsia="SimSun" w:cs="SimSun"/>
          <w:b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   Петербург и судьба "маленького человека" в повести Н. В. Гоголя "Записки сумасшедшего" : IX класс / Н. М. Лаури ; Н. М. Лаури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// Литература в школе. - 2009. - N 11. - С. 36-37.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Тема маленького человека и образ Петербурга в творчестве Н. В. Гоголя. Литературный анализ повести "Записки сумасшедшего".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Молдованова, С. Е.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   А. С. Пушкин. "Станционный смотритель" : VI класс / Светлана Евгеньевна Молдованова// Литература в школе. - 2007. - N 10. - С. 40-41.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Задачи предлагаемого урока литературы в 6 классе: выявить нравственные проблемы повести через аналитическую беседу, обогатить лексику учащихся, осмыслить понятие "нравственность", формировать умение работать со словарем, совершенствовать умение устно и письменно выражать свои мысли.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+Основной текст (восточно-азиат"/>
          <w:b w:val="0"/>
          <w:sz w:val="24"/>
          <w:lang w:eastAsia="zh-CN"/>
        </w:rPr>
      </w:pPr>
      <w:r>
        <w:rPr>
          <w:rFonts w:eastAsia="+Основной текст (восточно-азиат"/>
          <w:b/>
          <w:sz w:val="24"/>
          <w:lang w:eastAsia="zh-CN"/>
        </w:rPr>
        <w:t>Носов, С. Н.</w:t>
      </w:r>
      <w:r>
        <w:rPr>
          <w:rFonts w:eastAsia="+Основной текст (восточно-азиат"/>
          <w:b w:val="0"/>
          <w:sz w:val="24"/>
          <w:lang w:eastAsia="zh-CN"/>
        </w:rPr>
        <w:t xml:space="preserve"> Свобода и сила : образ </w:t>
      </w:r>
      <w:r>
        <w:rPr>
          <w:rFonts w:hint="default" w:eastAsia="+Основной текст (восточно-азиат"/>
          <w:b w:val="0"/>
          <w:sz w:val="24"/>
          <w:lang w:eastAsia="zh-CN"/>
        </w:rPr>
        <w:t>“маленького человека” в русской классической литературе / С. Н. Носов // Звезда. - 1992. - № 4. - С. 189-194.</w:t>
      </w:r>
    </w:p>
    <w:p>
      <w:pPr>
        <w:keepNext w:val="0"/>
        <w:keepLines w:val="0"/>
        <w:widowControl/>
        <w:suppressLineNumbers w:val="0"/>
        <w:jc w:val="left"/>
        <w:rPr>
          <w:rFonts w:eastAsia="+Основной текст (восточно-азиат"/>
          <w:b/>
          <w:sz w:val="2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sz w:val="24"/>
          <w:lang w:eastAsia="zh-CN"/>
        </w:rPr>
      </w:pPr>
      <w:r>
        <w:rPr>
          <w:rFonts w:eastAsia="+Основной текст (восточно-азиат"/>
          <w:b/>
          <w:sz w:val="24"/>
          <w:lang w:eastAsia="zh-CN"/>
        </w:rPr>
        <w:t xml:space="preserve">Шерман, Е. </w:t>
      </w:r>
      <w:r>
        <w:rPr>
          <w:b w:val="0"/>
          <w:sz w:val="24"/>
          <w:lang w:eastAsia="zh-CN"/>
        </w:rPr>
        <w:t>Путеводитель по преисподней, или Петербург в русском историческом романе // Нева. - 1998. - № 4. - С. 168-180.</w:t>
      </w:r>
    </w:p>
    <w:p>
      <w:pPr>
        <w:keepNext w:val="0"/>
        <w:keepLines w:val="0"/>
        <w:widowControl/>
        <w:suppressLineNumbers w:val="0"/>
        <w:jc w:val="left"/>
        <w:rPr>
          <w:b w:val="0"/>
          <w:sz w:val="24"/>
          <w:lang w:eastAsia="zh-CN"/>
        </w:rPr>
      </w:pPr>
      <w:r>
        <w:rPr>
          <w:b w:val="0"/>
          <w:sz w:val="24"/>
          <w:lang w:eastAsia="zh-CN"/>
        </w:rPr>
        <w:t xml:space="preserve">На примерах произведений Лажечникова, Данилевского, Мордовцева, Мережковского.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ascii="SimSun" w:hAnsi="SimSun" w:eastAsia="SimSun" w:cs="SimSun"/>
          <w:b/>
          <w:kern w:val="0"/>
          <w:sz w:val="24"/>
          <w:szCs w:val="24"/>
          <w:lang w:val="en-US" w:eastAsia="zh-CN" w:bidi="ar"/>
        </w:rPr>
        <w:t>Юрьева, Т. А.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   "Ведь я червяк в сравненьи с ним... " : анализ рассказа А. П. Чехова "Смерть чиновника". VII класс / Т. А. Юрьева ; Т. А. Юрьева</w:t>
      </w:r>
      <w:r>
        <w:rPr>
          <w:rFonts w:ascii="SimSun" w:hAnsi="SimSun" w:eastAsia="SimSun" w:cs="SimSun"/>
          <w:kern w:val="0"/>
          <w:sz w:val="24"/>
          <w:szCs w:val="24"/>
          <w:lang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// Литература в школе. - 2009. - N 2. - С. 41-43.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Материалы для проведения урока.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Century Schoolbook 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Nimbus Roman No9 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азиа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748B2"/>
    <w:rsid w:val="54D384CC"/>
    <w:rsid w:val="6BFFAA19"/>
    <w:rsid w:val="7F9748B2"/>
    <w:rsid w:val="DEBFCF2F"/>
    <w:rsid w:val="FD9460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SimSun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2018-03-13T18:57:00Z</dcterms:created>
  <dc:creator>user</dc:creator>
  <cp:lastModifiedBy>user</cp:lastModifiedBy>
  <dcterms:modified xsi:type="dcterms:W3CDTF">2018-03-14T11:16:34Z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