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32"/>
          <w:szCs w:val="32"/>
        </w:rPr>
        <w:t>ГБУК "Псковская областная универсальная научная библиотека"</w:t>
      </w:r>
    </w:p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Информационный центр</w:t>
      </w:r>
    </w:p>
    <w:p>
      <w:pPr>
        <w:pStyle w:val="2"/>
        <w:jc w:val="center"/>
        <w:rPr>
          <w:color w:val="000000"/>
          <w:sz w:val="36"/>
          <w:szCs w:val="36"/>
        </w:rPr>
      </w:pPr>
      <w:bookmarkStart w:id="0" w:name="_Toc465780780"/>
      <w:r>
        <w:rPr>
          <w:color w:val="000000"/>
          <w:sz w:val="36"/>
          <w:szCs w:val="36"/>
        </w:rPr>
        <w:t>Коррекционная педагогика</w:t>
      </w:r>
      <w:bookmarkEnd w:id="0"/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Выпуск № 20</w:t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(декабрь 2018 года)</w:t>
      </w:r>
    </w:p>
    <w:p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Информационный центр Псковской областной универсальной научной библиотеки представляет Вам рассылку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«Коррекционная педагогика»,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которая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включает сведения о книгах, публикациях из периодических изданий и сборников, электронных документах </w:t>
      </w:r>
      <w:r>
        <w:rPr>
          <w:rFonts w:ascii="Times New Roman" w:hAnsi="Times New Roman"/>
          <w:color w:val="000000"/>
          <w:sz w:val="24"/>
          <w:szCs w:val="24"/>
        </w:rPr>
        <w:t xml:space="preserve">по теории обучения и воспитания детей с ограниченными возможностями здоровья. </w:t>
      </w:r>
      <w:r>
        <w:rPr>
          <w:rFonts w:ascii="Times New Roman" w:hAnsi="Times New Roman"/>
          <w:sz w:val="24"/>
          <w:szCs w:val="24"/>
        </w:rPr>
        <w:t>Список литературы предназначен педагогам-дефектологам, научно-преподавательскому коллективу и студентам факультетов специальной (коррекционной) педагогики высших учебных заведений. Периодичность – 1 раз в месяц.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pStyle w:val="2"/>
        <w:jc w:val="center"/>
      </w:pPr>
      <w:r>
        <w:t>Статьи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Воспитание и обучение детей с нарушениями развития. - 2018. - № 7.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- Из </w:t>
      </w:r>
      <w:r>
        <w:rPr>
          <w:rFonts w:hint="default" w:ascii="Times New Roman" w:hAnsi="Times New Roman" w:cs="Times New Roman"/>
          <w:sz w:val="24"/>
          <w:szCs w:val="24"/>
        </w:rPr>
        <w:t xml:space="preserve">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Некоторые мысли об обучении лиц с ТМНР / Б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Белявский. - С. 3-4. Критерии и показатели оценки речевого развития детей в процессе логопедического обследования / О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Грибова. - С. 5-12. Скрининговые исследования в системе профилактической работы с детьми на начальных этапах обучения в школе / 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Екжанова. - С. 13-20. Проблемы детей с ТМНР в центре внимания семинара-совещания в Пскове /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Б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Меньков. - С. 21-24. Реализация права на образование воспитанников детских домов-интернатов: проблемы и возможные пути их решения /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Битова. - С. 42-46. Потребности и проблемы практики в связи с внедрением ФГОС образования обучающихся с умственной отсталостью : (вариант 2 АООП) / Т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Н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Исаева. - С. 47-50. О дифференцированном подходе к комплексному сопровождению детей с аутистической симптоматикой в рамках ТМНР / С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Морозов. - С. 51-55. Профессиональная ориентация подростков с патологией опорно-двигательного аппарата / 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О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Гордиевская, 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Старобина,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Чукардин. - С. 56-62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Дефектология. - 2018. - № 5. </w:t>
      </w:r>
      <w:r>
        <w:rPr>
          <w:rFonts w:hint="default" w:ascii="Times New Roman" w:hAnsi="Times New Roman" w:cs="Times New Roman"/>
          <w:sz w:val="24"/>
          <w:szCs w:val="24"/>
        </w:rPr>
        <w:t xml:space="preserve">-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О генезисе заикания у детей в связи с развитием коммуникативной функции речи / Р. Е. Левина. - С. 5-9. "Чудовищный" эксперимент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: [о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>бсуждение теоретических, прикладных и этических аспектов неопубликованного исследования, проведенного в конце 1930-х годов и демонстрирующего, как дети с нормальным речевым развитием начинали заикаться в результате внешних оценочных суждений о плавности их речи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eastAsia="zh-CN" w:bidi="ar"/>
        </w:rPr>
        <w:t xml:space="preserve">]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/ Ф. Х. Сильверман. - С. 10-15. Теоретические представления о механизмах нарушения центральной регуляции речевой функции при заикании / Л. И. Белякова. - С. 16-23. Заикание: пути к пониманию / В. А. Калягин. - С. 24-3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. Онтогенез и дизонтогенез плавности речи у детей / Ю. О. Филатова. - С. 33-42. Болгарская модель интенсивной коррекции заикания у взрослых, разработанная в рамках доказательной медицины / Д. Георгиева. - С. 43-50. Динамика изменений личности и плавности речи в ходе логопсихотерапии заикания / Ж. М. Глозман, Н. Л. Карпова, Д. Н. Чебурашкин-Антипов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- С. 51-57. Межполушарное взаимодействие и речевые расстройства / М. И. Лохов, Ю. А. Фесенко. - С. 58-66. Темперамент и исполнительные функции у детей с заиканием : обзор исследований / К. Эггерс. - С. 67-75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[Новая книга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для родителей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 xml:space="preserve"> "Ваш ребенок заикается?"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]. - С. 42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kern w:val="0"/>
          <w:sz w:val="24"/>
          <w:szCs w:val="24"/>
          <w:lang w:eastAsia="zh-CN" w:bidi="ar"/>
        </w:rPr>
        <w:t>Инклюзивное образование [Электронный ресурс] // Фестиваль педагогических идей “Открытый урок” : [сайт]. - Москва : издательский дом “Первое сентября”, 2018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. - URL :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instrText xml:space="preserve"> HYPERLINK "http://открытыйурок.рф/%D0%B8%D0%BD%D0%BA%D0%BB%D1%8E%D0%B7%D0%B8%D0%B2%D0%BD%D0%BE%D0%B5-%D0%BE%D0%B1%D1%80%D0%B0%D0%B7%D0%BE%D0%B2%D0%B0%D0%BD%D0%B8%D0%B5" </w:instrTex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http://открытыйурок.рф/%D0%B8%D0%BD%D0%BA%D0%BB%D1%8E%D0%B7%D0%B8%D0%B2%D0%BD%D0%BE%D0%B5-%D0%BE%D0%B1%D1%80%D0%B0%D0%B7%D0%BE%D0%B2%D0%B0%D0%BD%D0%B8%D0%B5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. - Из содерж.: Педагогический проект “Мы вместе” : (моделирование образовательной среды для детей с ОВЗ в условиях внеурочной деятельности) /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Н. Б.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Лашова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 Современные методы обучения английскому языку детей с ОВЗ в средних и старших классах в условиях реализации ФГОС /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Р. А.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Вороной.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Коррекционная работа в ДОУ. - 2018. - № 12.</w:t>
      </w:r>
      <w:r>
        <w:rPr>
          <w:rFonts w:hint="default" w:ascii="Times New Roman" w:hAnsi="Times New Roman" w:cs="Times New Roman"/>
          <w:sz w:val="24"/>
          <w:szCs w:val="24"/>
        </w:rPr>
        <w:t xml:space="preserve"> -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Развитие изобразительной деятельности у дошкольников с нарушением интеллекта / Л. П. Хартуляри. - С. 2-4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Размышления о воспитании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: [м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>узыкально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eastAsia="zh-CN" w:bidi="ar"/>
        </w:rPr>
        <w:t>-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>театрализованные занятия как средство развития связной речи у старших дошкольников с ОНР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eastAsia="zh-CN" w:bidi="ar"/>
        </w:rPr>
        <w:t xml:space="preserve">]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/ М. Г. Жирова. - С. 5-7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Использование здоровьесберегающих технологий в работе с детьми с ОВЗ / И. В. Беляева [и др.]. - С. 8-14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Мои педагогические находки / Н. С. Носаева. - С. 15-16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Развитие связной речи детей с ОНР III уровня с помощью методов арт-терапии / Л. Г. Баландина. - С. 16-17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Су-джок-терапия в работе логопеда / Л. В. Захарова. - С. 18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Весёлая артикуляционная гимнастика / Е. В. Смирнова. - С. 19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Новогодние приключения Тани и Вани : авторская театрализованная постановка с участием детей с ТНР группы компенсирующей направленности / Н. А. Старыгина. - С. 20-23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Птицы зимой : конспект индивидуальной образовательной деятельности с детьми с интеллектуальной недостаточностью (первый год обучения) / З. С. Миллер. - С. 24-26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Мой любимый город : конспект подгруппового логопедического занятия / С. А. Смирнова. - С. 27-29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Помоги Лунтику : конспект индивидуального логопедического занятия с использованием технологии sand-play / Л. И. Мосягина. - С. 30-33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Путешествие со слонёнком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: [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логопедическ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о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е заняти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е]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/ Н. В. Никонова, В. В. Чернечкова. - С. 34-37. Дифференциация звуков [л], [л’] : логопедическое занятие в подготовительной группе по произношению звуков с элементами обучения грамоте / И. В. Киселёва. - С. 38-40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kern w:val="0"/>
          <w:sz w:val="24"/>
          <w:szCs w:val="24"/>
          <w:lang w:eastAsia="zh-CN" w:bidi="ar"/>
        </w:rPr>
        <w:t>Коррекционная педагогика [Электронный ресурс] // Фестиваль педагогических идей “Открытый урок” : [сайт]. - Москва : издательский дом “Первое сентября”, 2018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. - URL :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instrText xml:space="preserve"> HYPERLINK "http://открытыйурок.рф/%D0%BA%D0%BE%D1%80%D1%80%D0%B5%D0%BA%D1%86%D0%B8%D0%BE%D0%BD%D0%BD%D0%B0%D1%8F-%D0%BF%D0%B5%D0%B4%D0%B0%D0%B3%D0%BE%D0%B3%D0%B8%D0%BA%D0%B0" </w:instrTex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http://открытыйурок.рф/%D0%BA%D0%BE%D1%80%D1%80%D0%B5%D0%BA%D1%86%D0%B8%D0%BE%D0%BD%D0%BD%D0%B0%D1%8F-%D0%BF%D0%B5%D0%B4%D0%B0%D0%B3%D0%BE%D0%B3%D0%B8%D0%BA%D0%B0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. - Из содерж.: Коррекция психофизиологических недостатков детей с ОВЗ, подготовка их к успешной социальной, трудовой и бытовой адаптации (из опыта работы) /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В. Т.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Щербинина. Развитие профессиональной ориентации младших школьников с нарушениями слуха через дидактическую игру. Презентация “Число и цифра 5” для слабослышащих детей /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Н. Г.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Айрапетова.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kern w:val="0"/>
          <w:sz w:val="24"/>
          <w:szCs w:val="24"/>
          <w:lang w:eastAsia="zh-CN" w:bidi="ar"/>
        </w:rPr>
        <w:t>Логопедия [Электронный ресурс] // Фестиваль педагогических идей “Открытый урок” : [сайт]. - Москва : издательский дом “Первое сентября”, 2018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. - URL :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instrText xml:space="preserve"> HYPERLINK "http://открытыйурок.рф/%D0%BB%D0%BE%D0%B3%D0%BE%D0%BF%D0%B5%D0%B4%D0%B8%D1%8F" </w:instrTex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http://открытыйурок.рф/%D0%BB%D0%BE%D0%B3%D0%BE%D0%BF%D0%B5%D0%B4%D0%B8%D1%8F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. - Из содерж.: Проект “Дорога к доброму здоровью” /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И. А.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Давидюк,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Ю. В.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Ляхова. Коррекционно-развивающее занятие в подготовительной группе для детей с ОНР “Звуки [Л], [Ль], буква “Л” / 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 xml:space="preserve"> О. А. </w:t>
      </w:r>
      <w:r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  <w:t>Михайлова.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Научно-педагогическое обозрение. - 2018. - № 4 (22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>). -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 возможностях использования игрового моделирования на песке в коррекции нарушений связной речи у дошкольников с общим недоразвитием речи / Т. В. Зотова, С. Н. Каштанова. - С. 9-1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7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. Социально-психологические особенности детей старшего дошкольного возраста с нарушениями речи / Е. В. Гребенникова, И. Л. Шелехов, А. Ф. Шелкунова. - С. 18-26. Опыт реализации индивидуального психолого-педагогического сопровождения дошкольников с задержкой психического развития в условиях частного образовательного центра / С. Н. Каштанова, О. Ю. Беляева. - С. 241-247. Профессиональная и личностная идентичность педагога дополнительного образования как показатель готовности к работе в системе инклюзии / О. В. Савельева, Н. К. Грицкевич, Н. В. Жигинас. - С. 248-257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 xml:space="preserve">Моисеева, Р. И. 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>Аспекты экологического воспитания обучающихся с нарушениями слуха посредством проекта “Протянем птицам добрые руки!” [Электронный ресурс] / Р. И. Моисеева // Открытый урок : первое сентября : [сайт]. - Москва, 2018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- URL: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instrText xml:space="preserve"> HYPERLINK "http://открытыйурок.рф/%D1%81%D1%82%D0%B0%D1%82%D1%8C%D0%B8/669275/"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http://открытыйурок.рф/%D1%81%D1%82%D0%B0%D1%82%D1%8C%D0%B8/669275/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i w:val="0"/>
          <w:iCs w:val="0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i/>
          <w:iCs/>
          <w:kern w:val="0"/>
          <w:sz w:val="24"/>
          <w:szCs w:val="24"/>
          <w:lang w:eastAsia="zh-CN" w:bidi="ar"/>
        </w:rPr>
        <w:t xml:space="preserve">    </w:t>
      </w:r>
      <w:r>
        <w:rPr>
          <w:rFonts w:hint="default" w:ascii="Times New Roman" w:hAnsi="Times New Roman" w:eastAsia="SimSun" w:cs="Times New Roman"/>
          <w:i/>
          <w:iCs/>
          <w:kern w:val="0"/>
          <w:sz w:val="24"/>
          <w:szCs w:val="24"/>
          <w:lang w:val="en-US" w:eastAsia="zh-CN" w:bidi="ar"/>
        </w:rPr>
        <w:t>Статья посвящена вопросам экологического воспитания школьников с нарушениями слуха через проектную деятельность. Автор раскрывает задачи всех этапов проекта, освещает формирование личностных, метапредметных и предметных характеристик на основе проектной деятельности. Особое внимание обращает на взаимодействие образовательной организации с различными Центрами, оказывающими методическую, консультационную помощь по развитию экологического образования и просвещения детей с особенностями в разви</w:t>
      </w:r>
      <w:r>
        <w:rPr>
          <w:rFonts w:hint="default" w:ascii="Times New Roman" w:hAnsi="Times New Roman" w:eastAsia="SimSun" w:cs="Times New Roman"/>
          <w:i/>
          <w:iCs/>
          <w:kern w:val="0"/>
          <w:sz w:val="24"/>
          <w:szCs w:val="24"/>
          <w:lang w:eastAsia="zh-CN" w:bidi="ar"/>
        </w:rPr>
        <w:t>тия.</w:t>
      </w:r>
    </w:p>
    <w:p>
      <w:pPr>
        <w:tabs>
          <w:tab w:val="left" w:pos="561"/>
        </w:tabs>
        <w:rPr>
          <w:i/>
        </w:rPr>
      </w:pPr>
    </w:p>
    <w:p>
      <w:pPr>
        <w:tabs>
          <w:tab w:val="left" w:pos="561"/>
        </w:tabs>
        <w:rPr>
          <w:i/>
        </w:rPr>
      </w:pPr>
    </w:p>
    <w:p>
      <w:pPr>
        <w:tabs>
          <w:tab w:val="left" w:pos="561"/>
        </w:tabs>
        <w:rPr>
          <w:i/>
        </w:rPr>
      </w:pPr>
      <w:r>
        <w:rPr>
          <w:i/>
        </w:rPr>
        <w:t>-----------------------------------------------------------------------------</w:t>
      </w:r>
      <w:r>
        <w:rPr>
          <w:i/>
        </w:rPr>
        <w:tab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библиограф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Информационного центра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Фролова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+7(8112) 72-83-98</w:t>
      </w:r>
    </w:p>
    <w:p>
      <w:pP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ymbo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+Основной текст (восточно-азиа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Monospace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зиа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зи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з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EF08A3"/>
    <w:rsid w:val="1D7F3B8D"/>
    <w:rsid w:val="470FFD0F"/>
    <w:rsid w:val="4BFF9C53"/>
    <w:rsid w:val="6FFFB21C"/>
    <w:rsid w:val="7FBDB138"/>
    <w:rsid w:val="8FEF08A3"/>
    <w:rsid w:val="F17DEAB7"/>
    <w:rsid w:val="FF7FDD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2018-12-06T01:07:00Z</dcterms:created>
  <dc:creator>user</dc:creator>
  <cp:lastModifiedBy>user</cp:lastModifiedBy>
  <dcterms:modified xsi:type="dcterms:W3CDTF">2019-01-11T12:08:21Z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