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7" w:rsidRPr="00DA0BED" w:rsidRDefault="00BA2F67" w:rsidP="00F8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bdr w:val="none" w:sz="0" w:space="0" w:color="auto" w:frame="1"/>
          <w:lang w:eastAsia="ru-RU"/>
        </w:rPr>
      </w:pPr>
      <w:r w:rsidRPr="00DA0BED">
        <w:rPr>
          <w:rFonts w:ascii="Arial" w:eastAsia="Times New Roman" w:hAnsi="Arial" w:cs="Arial"/>
          <w:b/>
          <w:sz w:val="32"/>
          <w:szCs w:val="32"/>
          <w:bdr w:val="none" w:sz="0" w:space="0" w:color="auto" w:frame="1"/>
          <w:lang w:eastAsia="ru-RU"/>
        </w:rPr>
        <w:t>Региональный конкурс «Библиотека года</w:t>
      </w:r>
      <w:r w:rsidR="00C45186" w:rsidRPr="00DA0BED">
        <w:rPr>
          <w:rFonts w:ascii="Arial" w:eastAsia="Times New Roman" w:hAnsi="Arial" w:cs="Arial"/>
          <w:b/>
          <w:sz w:val="32"/>
          <w:szCs w:val="32"/>
          <w:bdr w:val="none" w:sz="0" w:space="0" w:color="auto" w:frame="1"/>
          <w:lang w:eastAsia="ru-RU"/>
        </w:rPr>
        <w:t xml:space="preserve"> - 2025</w:t>
      </w:r>
      <w:r w:rsidRPr="00DA0BED">
        <w:rPr>
          <w:rFonts w:ascii="Arial" w:eastAsia="Times New Roman" w:hAnsi="Arial" w:cs="Arial"/>
          <w:b/>
          <w:sz w:val="32"/>
          <w:szCs w:val="32"/>
          <w:bdr w:val="none" w:sz="0" w:space="0" w:color="auto" w:frame="1"/>
          <w:lang w:eastAsia="ru-RU"/>
        </w:rPr>
        <w:t>»: лучшие практики и инновации Псковской области</w:t>
      </w:r>
      <w:r w:rsidR="00DA0BED" w:rsidRPr="00DA0BED">
        <w:rPr>
          <w:rFonts w:ascii="Arial" w:eastAsia="Times New Roman" w:hAnsi="Arial" w:cs="Arial"/>
          <w:b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DA0BED" w:rsidRPr="00DA0BED" w:rsidRDefault="00DA0BED" w:rsidP="00F8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F82F0B" w:rsidRPr="00DA0BED" w:rsidRDefault="00990B6E" w:rsidP="00F8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A0BED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FFDF21" wp14:editId="6D1FD56B">
            <wp:simplePos x="0" y="0"/>
            <wp:positionH relativeFrom="column">
              <wp:posOffset>640080</wp:posOffset>
            </wp:positionH>
            <wp:positionV relativeFrom="paragraph">
              <wp:posOffset>212725</wp:posOffset>
            </wp:positionV>
            <wp:extent cx="4095750" cy="4114800"/>
            <wp:effectExtent l="114300" t="114300" r="133350" b="152400"/>
            <wp:wrapSquare wrapText="bothSides"/>
            <wp:docPr id="1" name="Рисунок 1" descr="C:\Users\User\Desktop\на сайт\Конкурс Библиотека года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Конкурс Библиотека года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11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F67" w:rsidRPr="00DA0BED" w:rsidRDefault="00F7049E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lang w:eastAsia="ru-RU"/>
        </w:rPr>
      </w:pP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Ежегодный областной К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онкурс «Библиотека года» традиционно проходит в Псковской области с 2000 года. Цель мероприятия — выявить и поддержать лучшие инновационные проекты и эффективные практики работы муниципальных библиотек региона.</w:t>
      </w:r>
    </w:p>
    <w:p w:rsidR="00D076B9" w:rsidRPr="00DA0BED" w:rsidRDefault="006750EC" w:rsidP="00990B6E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DA0BED">
        <w:rPr>
          <w:rFonts w:ascii="Arial" w:hAnsi="Arial" w:cs="Arial"/>
          <w:sz w:val="28"/>
          <w:szCs w:val="28"/>
        </w:rPr>
        <w:t>П</w:t>
      </w:r>
      <w:r w:rsidR="00311A5D" w:rsidRPr="00DA0BED">
        <w:rPr>
          <w:rFonts w:ascii="Arial" w:hAnsi="Arial" w:cs="Arial"/>
          <w:sz w:val="28"/>
          <w:szCs w:val="28"/>
        </w:rPr>
        <w:t xml:space="preserve">о итогам деятельности библиотек Псковской области за 2024 год 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F7049E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К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онкурс был</w:t>
      </w:r>
      <w:r w:rsidR="00311A5D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 представлен</w:t>
      </w:r>
      <w:r w:rsidR="00311A5D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а 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21 творческая работа из городских</w:t>
      </w:r>
      <w:r w:rsidR="00C45186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, сельских, центральных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 и модельных</w:t>
      </w:r>
      <w:r w:rsidR="00C45186" w:rsidRPr="00DA0BED">
        <w:rPr>
          <w:rFonts w:ascii="Arial" w:hAnsi="Arial" w:cs="Arial"/>
          <w:sz w:val="28"/>
          <w:szCs w:val="28"/>
        </w:rPr>
        <w:t xml:space="preserve"> </w:t>
      </w:r>
      <w:r w:rsidR="00C45186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муниципальных библиотек. Свои работы на конкурс предоставили библиотеки</w:t>
      </w:r>
      <w:r w:rsidR="00F14AEA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F14AEA" w:rsidRPr="00DA0BED">
        <w:rPr>
          <w:rFonts w:ascii="Arial" w:hAnsi="Arial" w:cs="Arial"/>
          <w:sz w:val="28"/>
          <w:szCs w:val="28"/>
        </w:rPr>
        <w:t xml:space="preserve">г. Пскова, г. Великие Луки,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Гдовского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Великолукского,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Дновского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Куньинского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Локнянского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Невельского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Новосокольнического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Опочецкого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Островского,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Палкинского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Печорского,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Плюсского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Себежского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Стругокрасненского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 районов и муниципальных округов Псковской области. </w:t>
      </w:r>
    </w:p>
    <w:p w:rsidR="00311A5D" w:rsidRPr="00DA0BED" w:rsidRDefault="00311A5D" w:rsidP="00311A5D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A0BED">
        <w:rPr>
          <w:rFonts w:ascii="Arial" w:hAnsi="Arial" w:cs="Arial"/>
          <w:sz w:val="28"/>
          <w:szCs w:val="28"/>
        </w:rPr>
        <w:t>В рамках мероприятия были пр</w:t>
      </w:r>
      <w:r w:rsidR="000E566E" w:rsidRPr="00DA0BED">
        <w:rPr>
          <w:rFonts w:ascii="Arial" w:hAnsi="Arial" w:cs="Arial"/>
          <w:sz w:val="28"/>
          <w:szCs w:val="28"/>
        </w:rPr>
        <w:t>едставле</w:t>
      </w:r>
      <w:r w:rsidR="00F14AEA" w:rsidRPr="00DA0BED">
        <w:rPr>
          <w:rFonts w:ascii="Arial" w:hAnsi="Arial" w:cs="Arial"/>
          <w:sz w:val="28"/>
          <w:szCs w:val="28"/>
        </w:rPr>
        <w:t>ны</w:t>
      </w:r>
      <w:r w:rsidRPr="00DA0BED">
        <w:rPr>
          <w:rFonts w:ascii="Arial" w:hAnsi="Arial" w:cs="Arial"/>
          <w:sz w:val="28"/>
          <w:szCs w:val="28"/>
        </w:rPr>
        <w:t xml:space="preserve"> инновационные проекты, тематические библиотечные программы, видеоролики и презентации, Интернет-ресурсы и акции, сценарии мероприятий. </w:t>
      </w:r>
    </w:p>
    <w:p w:rsidR="00311A5D" w:rsidRPr="00DA0BED" w:rsidRDefault="00311A5D" w:rsidP="00311A5D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DA0BED">
        <w:rPr>
          <w:rFonts w:ascii="Arial" w:hAnsi="Arial" w:cs="Arial"/>
          <w:sz w:val="28"/>
          <w:szCs w:val="28"/>
        </w:rPr>
        <w:t>В номинации «Лучшая центральная р</w:t>
      </w:r>
      <w:r w:rsidR="00C45186" w:rsidRPr="00DA0BED">
        <w:rPr>
          <w:rFonts w:ascii="Arial" w:hAnsi="Arial" w:cs="Arial"/>
          <w:sz w:val="28"/>
          <w:szCs w:val="28"/>
        </w:rPr>
        <w:t xml:space="preserve">айонная библиотека» было представлено </w:t>
      </w:r>
      <w:r w:rsidRPr="00DA0BED">
        <w:rPr>
          <w:rFonts w:ascii="Arial" w:hAnsi="Arial" w:cs="Arial"/>
          <w:sz w:val="28"/>
          <w:szCs w:val="28"/>
        </w:rPr>
        <w:t xml:space="preserve">8 творческих работ, </w:t>
      </w:r>
      <w:r w:rsidR="00C45186" w:rsidRPr="00DA0BED">
        <w:rPr>
          <w:rFonts w:ascii="Arial" w:hAnsi="Arial" w:cs="Arial"/>
          <w:sz w:val="28"/>
          <w:szCs w:val="28"/>
        </w:rPr>
        <w:t xml:space="preserve">по две работы участвовали </w:t>
      </w:r>
      <w:r w:rsidRPr="00DA0BED">
        <w:rPr>
          <w:rFonts w:ascii="Arial" w:hAnsi="Arial" w:cs="Arial"/>
          <w:sz w:val="28"/>
          <w:szCs w:val="28"/>
        </w:rPr>
        <w:t>в номинации «Лучшая городская центральная библиотека/структурное подразделение городской центральной библиотеки»</w:t>
      </w:r>
      <w:r w:rsidR="00C45186" w:rsidRPr="00DA0BED">
        <w:rPr>
          <w:rFonts w:ascii="Arial" w:hAnsi="Arial" w:cs="Arial"/>
          <w:sz w:val="28"/>
          <w:szCs w:val="28"/>
        </w:rPr>
        <w:t xml:space="preserve"> и в номинации</w:t>
      </w:r>
      <w:r w:rsidRPr="00DA0BED">
        <w:rPr>
          <w:rFonts w:ascii="Arial" w:hAnsi="Arial" w:cs="Arial"/>
          <w:sz w:val="28"/>
          <w:szCs w:val="28"/>
        </w:rPr>
        <w:t xml:space="preserve"> </w:t>
      </w:r>
      <w:r w:rsidRPr="00DA0BED">
        <w:rPr>
          <w:rFonts w:ascii="Arial" w:hAnsi="Arial" w:cs="Arial"/>
          <w:sz w:val="28"/>
          <w:szCs w:val="28"/>
        </w:rPr>
        <w:lastRenderedPageBreak/>
        <w:t>«Лучшая детская библиотека». Шест</w:t>
      </w:r>
      <w:r w:rsidR="00C45186" w:rsidRPr="00DA0BED">
        <w:rPr>
          <w:rFonts w:ascii="Arial" w:hAnsi="Arial" w:cs="Arial"/>
          <w:sz w:val="28"/>
          <w:szCs w:val="28"/>
        </w:rPr>
        <w:t>ь претендентов приняли участие</w:t>
      </w:r>
      <w:r w:rsidRPr="00DA0BED">
        <w:rPr>
          <w:rFonts w:ascii="Arial" w:hAnsi="Arial" w:cs="Arial"/>
          <w:sz w:val="28"/>
          <w:szCs w:val="28"/>
        </w:rPr>
        <w:t xml:space="preserve"> в номинации</w:t>
      </w:r>
      <w:r w:rsidR="00F14AEA" w:rsidRPr="00DA0BED">
        <w:rPr>
          <w:rFonts w:ascii="Arial" w:hAnsi="Arial" w:cs="Arial"/>
          <w:sz w:val="28"/>
          <w:szCs w:val="28"/>
        </w:rPr>
        <w:t xml:space="preserve"> «Лучшая сельская библиотека»</w:t>
      </w:r>
      <w:r w:rsidR="00C45186" w:rsidRPr="00DA0BED">
        <w:rPr>
          <w:rFonts w:ascii="Arial" w:hAnsi="Arial" w:cs="Arial"/>
          <w:sz w:val="28"/>
          <w:szCs w:val="28"/>
        </w:rPr>
        <w:t>, и три библиотеки в</w:t>
      </w:r>
      <w:r w:rsidR="00F14AEA" w:rsidRPr="00DA0BED">
        <w:rPr>
          <w:rFonts w:ascii="Arial" w:hAnsi="Arial" w:cs="Arial"/>
          <w:sz w:val="28"/>
          <w:szCs w:val="28"/>
        </w:rPr>
        <w:t xml:space="preserve"> номинации «Лучшая модельная библиотека нового поколения».</w:t>
      </w:r>
    </w:p>
    <w:p w:rsidR="00BA2F67" w:rsidRPr="00DA0BED" w:rsidRDefault="00BA2F67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</w:pP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16 мая 2025 года </w:t>
      </w:r>
      <w:r w:rsidR="00F14AEA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были </w:t>
      </w:r>
      <w:r w:rsidR="00F7049E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подведены итоги к</w:t>
      </w: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онкурсного отбора. Лауреатами в номинациях стали:</w:t>
      </w:r>
    </w:p>
    <w:p w:rsidR="00D076B9" w:rsidRPr="00DA0BED" w:rsidRDefault="00384CCC" w:rsidP="00F14AEA">
      <w:pPr>
        <w:pStyle w:val="a4"/>
        <w:numPr>
          <w:ilvl w:val="0"/>
          <w:numId w:val="9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bCs/>
          <w:sz w:val="28"/>
          <w:szCs w:val="28"/>
        </w:rPr>
      </w:pPr>
      <w:r w:rsidRPr="00DA0BED">
        <w:rPr>
          <w:rFonts w:ascii="Arial" w:hAnsi="Arial" w:cs="Arial"/>
          <w:sz w:val="28"/>
          <w:szCs w:val="28"/>
        </w:rPr>
        <w:t>Лучшая городская центральная библиотека/структурное подразделение городской центральной библиотеки</w:t>
      </w:r>
      <w:r w:rsidRPr="00DA0BED">
        <w:rPr>
          <w:rFonts w:ascii="Arial" w:hAnsi="Arial" w:cs="Arial"/>
          <w:bCs/>
          <w:sz w:val="28"/>
          <w:szCs w:val="28"/>
        </w:rPr>
        <w:t xml:space="preserve"> </w:t>
      </w:r>
      <w:r w:rsidR="00D076B9" w:rsidRPr="00DA0BED">
        <w:rPr>
          <w:rFonts w:ascii="Arial" w:hAnsi="Arial" w:cs="Arial"/>
          <w:bCs/>
          <w:sz w:val="28"/>
          <w:szCs w:val="28"/>
        </w:rPr>
        <w:t>– МБУК «ЦГБ им. С.М.</w:t>
      </w:r>
      <w:r w:rsidR="00990B6E" w:rsidRPr="00DA0B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076B9" w:rsidRPr="00DA0BED">
        <w:rPr>
          <w:rFonts w:ascii="Arial" w:hAnsi="Arial" w:cs="Arial"/>
          <w:bCs/>
          <w:sz w:val="28"/>
          <w:szCs w:val="28"/>
        </w:rPr>
        <w:t>Семевского</w:t>
      </w:r>
      <w:proofErr w:type="spellEnd"/>
      <w:r w:rsidR="00D076B9" w:rsidRPr="00DA0BED">
        <w:rPr>
          <w:rFonts w:ascii="Arial" w:hAnsi="Arial" w:cs="Arial"/>
          <w:bCs/>
          <w:sz w:val="28"/>
          <w:szCs w:val="28"/>
        </w:rPr>
        <w:t>»;</w:t>
      </w:r>
    </w:p>
    <w:p w:rsidR="00F14AEA" w:rsidRPr="00DA0BED" w:rsidRDefault="00BA2F67" w:rsidP="00F14AEA">
      <w:pPr>
        <w:pStyle w:val="a4"/>
        <w:numPr>
          <w:ilvl w:val="0"/>
          <w:numId w:val="9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bCs/>
          <w:sz w:val="28"/>
          <w:szCs w:val="28"/>
        </w:rPr>
      </w:pPr>
      <w:r w:rsidRPr="00DA0BED">
        <w:rPr>
          <w:rFonts w:ascii="Arial" w:eastAsia="Times New Roman" w:hAnsi="Arial" w:cs="Arial"/>
          <w:bCs/>
          <w:spacing w:val="-5"/>
          <w:sz w:val="28"/>
          <w:szCs w:val="28"/>
          <w:bdr w:val="none" w:sz="0" w:space="0" w:color="auto" w:frame="1"/>
          <w:lang w:eastAsia="ru-RU"/>
        </w:rPr>
        <w:t>Лучшая центральная районная библиотека</w:t>
      </w: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="00F14AEA" w:rsidRPr="00DA0BED">
        <w:rPr>
          <w:rFonts w:ascii="Arial" w:hAnsi="Arial" w:cs="Arial"/>
          <w:bCs/>
          <w:sz w:val="28"/>
          <w:szCs w:val="28"/>
        </w:rPr>
        <w:t>Локнянская</w:t>
      </w:r>
      <w:proofErr w:type="spellEnd"/>
      <w:r w:rsidR="00F14AEA" w:rsidRPr="00DA0BED">
        <w:rPr>
          <w:rFonts w:ascii="Arial" w:hAnsi="Arial" w:cs="Arial"/>
          <w:bCs/>
          <w:sz w:val="28"/>
          <w:szCs w:val="28"/>
        </w:rPr>
        <w:t xml:space="preserve"> центральная районная библиотека</w:t>
      </w:r>
      <w:r w:rsidR="00F14AEA" w:rsidRPr="00DA0BED">
        <w:rPr>
          <w:rFonts w:ascii="Arial" w:hAnsi="Arial" w:cs="Arial"/>
          <w:sz w:val="28"/>
          <w:szCs w:val="28"/>
        </w:rPr>
        <w:t xml:space="preserve"> МБУК «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Межпоселенческое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 библиотечное объединение» </w:t>
      </w:r>
      <w:proofErr w:type="spellStart"/>
      <w:r w:rsidR="00F14AEA" w:rsidRPr="00DA0BED">
        <w:rPr>
          <w:rFonts w:ascii="Arial" w:hAnsi="Arial" w:cs="Arial"/>
          <w:sz w:val="28"/>
          <w:szCs w:val="28"/>
        </w:rPr>
        <w:t>Локнянского</w:t>
      </w:r>
      <w:proofErr w:type="spellEnd"/>
      <w:r w:rsidR="00F14AEA" w:rsidRPr="00DA0BED">
        <w:rPr>
          <w:rFonts w:ascii="Arial" w:hAnsi="Arial" w:cs="Arial"/>
          <w:sz w:val="28"/>
          <w:szCs w:val="28"/>
        </w:rPr>
        <w:t xml:space="preserve"> муниципального округа Псковской области;</w:t>
      </w:r>
      <w:r w:rsidR="00F14AEA" w:rsidRPr="00DA0BED">
        <w:rPr>
          <w:rFonts w:ascii="Arial" w:hAnsi="Arial" w:cs="Arial"/>
          <w:bCs/>
          <w:sz w:val="28"/>
          <w:szCs w:val="28"/>
        </w:rPr>
        <w:t xml:space="preserve"> </w:t>
      </w:r>
    </w:p>
    <w:p w:rsidR="00F14AEA" w:rsidRPr="00DA0BED" w:rsidRDefault="00BA2F67" w:rsidP="00F14AEA">
      <w:pPr>
        <w:pStyle w:val="a4"/>
        <w:numPr>
          <w:ilvl w:val="0"/>
          <w:numId w:val="9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sz w:val="28"/>
          <w:szCs w:val="28"/>
        </w:rPr>
      </w:pPr>
      <w:r w:rsidRPr="00DA0BED">
        <w:rPr>
          <w:rFonts w:ascii="Arial" w:eastAsia="Times New Roman" w:hAnsi="Arial" w:cs="Arial"/>
          <w:bCs/>
          <w:spacing w:val="-5"/>
          <w:sz w:val="28"/>
          <w:szCs w:val="28"/>
          <w:bdr w:val="none" w:sz="0" w:space="0" w:color="auto" w:frame="1"/>
          <w:lang w:eastAsia="ru-RU"/>
        </w:rPr>
        <w:t>Лучшая модельная библиотека нового поколения</w:t>
      </w: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 — </w:t>
      </w:r>
      <w:r w:rsidR="00F14AEA" w:rsidRPr="00DA0BED">
        <w:rPr>
          <w:rFonts w:ascii="Arial" w:hAnsi="Arial" w:cs="Arial"/>
          <w:sz w:val="28"/>
          <w:szCs w:val="28"/>
        </w:rPr>
        <w:t>МБУК «Островская центральная районная библиотека» муниципального</w:t>
      </w:r>
      <w:r w:rsidR="00D076B9" w:rsidRPr="00DA0BED">
        <w:rPr>
          <w:rFonts w:ascii="Arial" w:hAnsi="Arial" w:cs="Arial"/>
          <w:sz w:val="28"/>
          <w:szCs w:val="28"/>
        </w:rPr>
        <w:t xml:space="preserve"> образования «Островский район»;</w:t>
      </w:r>
    </w:p>
    <w:p w:rsidR="00D076B9" w:rsidRPr="00DA0BED" w:rsidRDefault="00BA2F67" w:rsidP="00D076B9">
      <w:pPr>
        <w:pStyle w:val="a4"/>
        <w:numPr>
          <w:ilvl w:val="0"/>
          <w:numId w:val="9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bCs/>
          <w:sz w:val="28"/>
          <w:szCs w:val="28"/>
        </w:rPr>
      </w:pPr>
      <w:r w:rsidRPr="00DA0BED">
        <w:rPr>
          <w:rFonts w:ascii="Arial" w:eastAsia="Times New Roman" w:hAnsi="Arial" w:cs="Arial"/>
          <w:bCs/>
          <w:spacing w:val="-5"/>
          <w:sz w:val="28"/>
          <w:szCs w:val="28"/>
          <w:bdr w:val="none" w:sz="0" w:space="0" w:color="auto" w:frame="1"/>
          <w:lang w:eastAsia="ru-RU"/>
        </w:rPr>
        <w:t>Лучшая детская библиотека</w:t>
      </w: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 xml:space="preserve"> — </w:t>
      </w:r>
      <w:r w:rsidR="00D076B9" w:rsidRPr="00DA0BED">
        <w:rPr>
          <w:rFonts w:ascii="Arial" w:hAnsi="Arial" w:cs="Arial"/>
          <w:bCs/>
          <w:sz w:val="28"/>
          <w:szCs w:val="28"/>
        </w:rPr>
        <w:t>Детская экологическая библиотека «Радуга» МАУК «Централизованная библиотечная система» г. Пскова;</w:t>
      </w:r>
    </w:p>
    <w:p w:rsidR="00D076B9" w:rsidRPr="00DA0BED" w:rsidRDefault="00D076B9" w:rsidP="00D076B9">
      <w:pPr>
        <w:pStyle w:val="a4"/>
        <w:numPr>
          <w:ilvl w:val="0"/>
          <w:numId w:val="9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bCs/>
          <w:sz w:val="28"/>
          <w:szCs w:val="28"/>
        </w:rPr>
      </w:pPr>
      <w:r w:rsidRPr="00DA0BED">
        <w:rPr>
          <w:rFonts w:ascii="Arial" w:hAnsi="Arial" w:cs="Arial"/>
          <w:bCs/>
          <w:sz w:val="28"/>
          <w:szCs w:val="28"/>
        </w:rPr>
        <w:t xml:space="preserve">Лучшая сельская библиотека - </w:t>
      </w:r>
      <w:r w:rsidRPr="00DA0BED">
        <w:rPr>
          <w:rFonts w:ascii="Arial" w:hAnsi="Arial" w:cs="Arial"/>
          <w:sz w:val="28"/>
          <w:szCs w:val="28"/>
        </w:rPr>
        <w:t xml:space="preserve">Красноармейский клуб-библиотека МБУК «Районный культурный центр» </w:t>
      </w:r>
      <w:proofErr w:type="spellStart"/>
      <w:r w:rsidRPr="00DA0BED">
        <w:rPr>
          <w:rFonts w:ascii="Arial" w:hAnsi="Arial" w:cs="Arial"/>
          <w:sz w:val="28"/>
          <w:szCs w:val="28"/>
        </w:rPr>
        <w:t>Себежского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района.</w:t>
      </w:r>
    </w:p>
    <w:p w:rsidR="00BA2F67" w:rsidRPr="00DA0BED" w:rsidRDefault="00C45186" w:rsidP="00D076B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lang w:eastAsia="ru-RU"/>
        </w:rPr>
      </w:pP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Специальные дипломы вручены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D076B9" w:rsidRPr="00DA0BED" w:rsidRDefault="00D076B9" w:rsidP="00D076B9">
      <w:pPr>
        <w:pStyle w:val="a4"/>
        <w:numPr>
          <w:ilvl w:val="0"/>
          <w:numId w:val="10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sz w:val="28"/>
          <w:szCs w:val="28"/>
        </w:rPr>
      </w:pPr>
      <w:proofErr w:type="spellStart"/>
      <w:r w:rsidRPr="00DA0BED">
        <w:rPr>
          <w:rFonts w:ascii="Arial" w:hAnsi="Arial" w:cs="Arial"/>
          <w:sz w:val="28"/>
          <w:szCs w:val="28"/>
        </w:rPr>
        <w:t>Подберезинск</w:t>
      </w:r>
      <w:r w:rsidR="00990B6E" w:rsidRPr="00DA0BED">
        <w:rPr>
          <w:rFonts w:ascii="Arial" w:hAnsi="Arial" w:cs="Arial"/>
          <w:sz w:val="28"/>
          <w:szCs w:val="28"/>
        </w:rPr>
        <w:t>ой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сельск</w:t>
      </w:r>
      <w:r w:rsidR="00990B6E" w:rsidRPr="00DA0BED">
        <w:rPr>
          <w:rFonts w:ascii="Arial" w:hAnsi="Arial" w:cs="Arial"/>
          <w:sz w:val="28"/>
          <w:szCs w:val="28"/>
        </w:rPr>
        <w:t>ой</w:t>
      </w:r>
      <w:r w:rsidRPr="00DA0BED">
        <w:rPr>
          <w:rFonts w:ascii="Arial" w:hAnsi="Arial" w:cs="Arial"/>
          <w:sz w:val="28"/>
          <w:szCs w:val="28"/>
        </w:rPr>
        <w:t xml:space="preserve"> библиотек</w:t>
      </w:r>
      <w:r w:rsidR="00990B6E" w:rsidRPr="00DA0BED">
        <w:rPr>
          <w:rFonts w:ascii="Arial" w:hAnsi="Arial" w:cs="Arial"/>
          <w:sz w:val="28"/>
          <w:szCs w:val="28"/>
        </w:rPr>
        <w:t>е</w:t>
      </w:r>
      <w:r w:rsidRPr="00DA0BED">
        <w:rPr>
          <w:rFonts w:ascii="Arial" w:hAnsi="Arial" w:cs="Arial"/>
          <w:sz w:val="28"/>
          <w:szCs w:val="28"/>
        </w:rPr>
        <w:t xml:space="preserve"> МБУК «</w:t>
      </w:r>
      <w:proofErr w:type="spellStart"/>
      <w:r w:rsidRPr="00DA0BED">
        <w:rPr>
          <w:rFonts w:ascii="Arial" w:hAnsi="Arial" w:cs="Arial"/>
          <w:sz w:val="28"/>
          <w:szCs w:val="28"/>
        </w:rPr>
        <w:t>Межпоселенческое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библиотечное объединение» </w:t>
      </w:r>
      <w:proofErr w:type="spellStart"/>
      <w:r w:rsidRPr="00DA0BED">
        <w:rPr>
          <w:rFonts w:ascii="Arial" w:hAnsi="Arial" w:cs="Arial"/>
          <w:sz w:val="28"/>
          <w:szCs w:val="28"/>
        </w:rPr>
        <w:t>Локнянского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муниципального округа Псковской области</w:t>
      </w:r>
      <w:r w:rsidRPr="00DA0BED">
        <w:rPr>
          <w:rFonts w:ascii="Arial" w:hAnsi="Arial" w:cs="Arial"/>
          <w:bCs/>
          <w:sz w:val="28"/>
          <w:szCs w:val="28"/>
        </w:rPr>
        <w:t xml:space="preserve"> </w:t>
      </w:r>
      <w:r w:rsidRPr="00DA0BED">
        <w:rPr>
          <w:rFonts w:ascii="Arial" w:hAnsi="Arial" w:cs="Arial"/>
          <w:sz w:val="28"/>
          <w:szCs w:val="28"/>
        </w:rPr>
        <w:t>«За активную работу по социально-ориентированной программе для людей с ОВЗ «С любовью в сердце»;</w:t>
      </w:r>
    </w:p>
    <w:p w:rsidR="00D076B9" w:rsidRPr="00DA0BED" w:rsidRDefault="00990B6E" w:rsidP="00D076B9">
      <w:pPr>
        <w:pStyle w:val="a4"/>
        <w:numPr>
          <w:ilvl w:val="0"/>
          <w:numId w:val="10"/>
        </w:numPr>
        <w:tabs>
          <w:tab w:val="clear" w:pos="720"/>
        </w:tabs>
        <w:spacing w:after="0"/>
        <w:ind w:left="0" w:firstLine="284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A0BED">
        <w:rPr>
          <w:rFonts w:ascii="Arial" w:hAnsi="Arial" w:cs="Arial"/>
          <w:sz w:val="28"/>
          <w:szCs w:val="28"/>
        </w:rPr>
        <w:t>Пореченскому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библиотечно-досуговому</w:t>
      </w:r>
      <w:r w:rsidR="00D076B9" w:rsidRPr="00DA0BED">
        <w:rPr>
          <w:rFonts w:ascii="Arial" w:hAnsi="Arial" w:cs="Arial"/>
          <w:sz w:val="28"/>
          <w:szCs w:val="28"/>
        </w:rPr>
        <w:t xml:space="preserve"> центр</w:t>
      </w:r>
      <w:r w:rsidRPr="00DA0BED">
        <w:rPr>
          <w:rFonts w:ascii="Arial" w:hAnsi="Arial" w:cs="Arial"/>
          <w:sz w:val="28"/>
          <w:szCs w:val="28"/>
        </w:rPr>
        <w:t>у</w:t>
      </w:r>
      <w:r w:rsidR="00D076B9" w:rsidRPr="00DA0BED">
        <w:rPr>
          <w:rFonts w:ascii="Arial" w:hAnsi="Arial" w:cs="Arial"/>
          <w:sz w:val="28"/>
          <w:szCs w:val="28"/>
        </w:rPr>
        <w:t xml:space="preserve"> МБУК «Информационно—культурный центр» Великолукского района Псковской области «За активную работу по социально-ориентированному проекту для людей с ОВЗ «Мир без границ».</w:t>
      </w:r>
    </w:p>
    <w:p w:rsidR="006750EC" w:rsidRPr="00DA0BED" w:rsidRDefault="006750EC" w:rsidP="006750EC">
      <w:pPr>
        <w:spacing w:after="0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DA0BED">
        <w:rPr>
          <w:rFonts w:ascii="Arial" w:hAnsi="Arial" w:cs="Arial"/>
          <w:bCs/>
          <w:sz w:val="28"/>
          <w:szCs w:val="28"/>
        </w:rPr>
        <w:t>Присуждены дипломы участников областного конкурса «Библиотека года» и памятные при</w:t>
      </w:r>
      <w:r w:rsidR="005038D9" w:rsidRPr="00DA0BED">
        <w:rPr>
          <w:rFonts w:ascii="Arial" w:hAnsi="Arial" w:cs="Arial"/>
          <w:bCs/>
          <w:sz w:val="28"/>
          <w:szCs w:val="28"/>
        </w:rPr>
        <w:t xml:space="preserve">зы Псковского областного совета профсоюзов </w:t>
      </w:r>
      <w:r w:rsidRPr="00DA0BED">
        <w:rPr>
          <w:rFonts w:ascii="Arial" w:hAnsi="Arial" w:cs="Arial"/>
          <w:bCs/>
          <w:sz w:val="28"/>
          <w:szCs w:val="28"/>
        </w:rPr>
        <w:t xml:space="preserve">работников культуры с формулировкой «За добросовестный труд и высокий уровень профессионализма»: </w:t>
      </w:r>
    </w:p>
    <w:p w:rsidR="006750EC" w:rsidRPr="00DA0BED" w:rsidRDefault="006750EC" w:rsidP="006750EC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DA0BE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BED">
        <w:rPr>
          <w:rFonts w:ascii="Arial" w:hAnsi="Arial" w:cs="Arial"/>
          <w:sz w:val="28"/>
          <w:szCs w:val="28"/>
        </w:rPr>
        <w:t>Бутиной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Любовь Георгиевне, заместителю директора по библиотечной деятельности МБУ «</w:t>
      </w:r>
      <w:proofErr w:type="spellStart"/>
      <w:r w:rsidRPr="00DA0BED">
        <w:rPr>
          <w:rFonts w:ascii="Arial" w:hAnsi="Arial" w:cs="Arial"/>
          <w:sz w:val="28"/>
          <w:szCs w:val="28"/>
        </w:rPr>
        <w:t>Струго-Красненский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районный культурный центр»;</w:t>
      </w:r>
    </w:p>
    <w:p w:rsidR="006750EC" w:rsidRPr="00DA0BED" w:rsidRDefault="006750EC" w:rsidP="006750EC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DA0BED">
        <w:rPr>
          <w:rFonts w:ascii="Arial" w:hAnsi="Arial" w:cs="Arial"/>
          <w:sz w:val="28"/>
          <w:szCs w:val="28"/>
        </w:rPr>
        <w:t xml:space="preserve">Алексеевой Инне Анатольевне, библиотекарю </w:t>
      </w:r>
      <w:proofErr w:type="spellStart"/>
      <w:r w:rsidRPr="00DA0BED">
        <w:rPr>
          <w:rFonts w:ascii="Arial" w:hAnsi="Arial" w:cs="Arial"/>
          <w:sz w:val="28"/>
          <w:szCs w:val="28"/>
        </w:rPr>
        <w:t>Подберезенской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библиотеки МБУК «</w:t>
      </w:r>
      <w:proofErr w:type="spellStart"/>
      <w:r w:rsidRPr="00DA0BED">
        <w:rPr>
          <w:rFonts w:ascii="Arial" w:hAnsi="Arial" w:cs="Arial"/>
          <w:sz w:val="28"/>
          <w:szCs w:val="28"/>
        </w:rPr>
        <w:t>Межпоселенческое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библиотечное объединение» </w:t>
      </w:r>
      <w:proofErr w:type="spellStart"/>
      <w:r w:rsidRPr="00DA0BED">
        <w:rPr>
          <w:rFonts w:ascii="Arial" w:hAnsi="Arial" w:cs="Arial"/>
          <w:sz w:val="28"/>
          <w:szCs w:val="28"/>
        </w:rPr>
        <w:t>Локнянского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муниципального округа Псковской области; </w:t>
      </w:r>
    </w:p>
    <w:p w:rsidR="006750EC" w:rsidRPr="00DA0BED" w:rsidRDefault="006750EC" w:rsidP="006750EC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DA0BED">
        <w:rPr>
          <w:rFonts w:ascii="Arial" w:hAnsi="Arial" w:cs="Arial"/>
          <w:sz w:val="28"/>
          <w:szCs w:val="28"/>
        </w:rPr>
        <w:t>Слабновой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Татьяне Владимировне, заместителю директора по библиотечной работе МБУК «Культура и досуг» </w:t>
      </w:r>
      <w:proofErr w:type="spellStart"/>
      <w:r w:rsidRPr="00DA0BED">
        <w:rPr>
          <w:rFonts w:ascii="Arial" w:hAnsi="Arial" w:cs="Arial"/>
          <w:sz w:val="28"/>
          <w:szCs w:val="28"/>
        </w:rPr>
        <w:t>Невельского</w:t>
      </w:r>
      <w:proofErr w:type="spellEnd"/>
      <w:r w:rsidRPr="00DA0BED">
        <w:rPr>
          <w:rFonts w:ascii="Arial" w:hAnsi="Arial" w:cs="Arial"/>
          <w:sz w:val="28"/>
          <w:szCs w:val="28"/>
        </w:rPr>
        <w:t xml:space="preserve"> района.</w:t>
      </w:r>
    </w:p>
    <w:p w:rsidR="00BA2F67" w:rsidRPr="00DA0BED" w:rsidRDefault="00BA2F67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lang w:eastAsia="ru-RU"/>
        </w:rPr>
      </w:pP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Победители были награждены дипломами и ценными подарками стоимостью 20 тыс. руб. в каждой номинации. Награждение прошло 23 мая 2025 года в рамках Общероссийского Дня библиотек.</w:t>
      </w:r>
    </w:p>
    <w:p w:rsidR="00BA2F67" w:rsidRPr="00DA0BED" w:rsidRDefault="00BA2F67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lang w:eastAsia="ru-RU"/>
        </w:rPr>
      </w:pP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Конкурс организован Комитетом по культуре Псковской области и Государственным бюджетным учреждением культуры «Псковская областная универсальная научная библиотека имени В.Я. Курбатова».</w:t>
      </w:r>
    </w:p>
    <w:p w:rsidR="00BA2F67" w:rsidRPr="00DA0BED" w:rsidRDefault="00AD4984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</w:pPr>
      <w:r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М</w:t>
      </w:r>
      <w:r w:rsidR="00BA2F67" w:rsidRPr="00DA0BED"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  <w:t>ероприятие служит важным стимулом для дальнейшего развития библиотечного дела в Псковской области, способствует распространению лучших практических решений и укрепляет репутацию региональных библиотек как значимых культурных и образовательных центров.</w:t>
      </w:r>
    </w:p>
    <w:p w:rsidR="00384CCC" w:rsidRPr="00DA0BED" w:rsidRDefault="00384CCC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84CCC" w:rsidRPr="00DA0BED" w:rsidRDefault="00384CCC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84CCC" w:rsidRPr="00DA0BED" w:rsidRDefault="00384CCC" w:rsidP="00311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5"/>
          <w:sz w:val="28"/>
          <w:szCs w:val="28"/>
          <w:lang w:eastAsia="ru-RU"/>
        </w:rPr>
      </w:pPr>
    </w:p>
    <w:p w:rsidR="00BA2F67" w:rsidRPr="00DA0BED" w:rsidRDefault="00BA2F67" w:rsidP="00311A5D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DA0BED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BA2F67" w:rsidRPr="00DA0BED" w:rsidRDefault="00BA2F67" w:rsidP="00311A5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sectPr w:rsidR="00BA2F67" w:rsidRPr="00DA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79B"/>
    <w:multiLevelType w:val="hybridMultilevel"/>
    <w:tmpl w:val="052A89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66B6"/>
    <w:multiLevelType w:val="hybridMultilevel"/>
    <w:tmpl w:val="7F7C3D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986"/>
    <w:multiLevelType w:val="hybridMultilevel"/>
    <w:tmpl w:val="1E2616D6"/>
    <w:lvl w:ilvl="0" w:tplc="E8F226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1B6587"/>
    <w:multiLevelType w:val="multilevel"/>
    <w:tmpl w:val="53D0AB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676AB"/>
    <w:multiLevelType w:val="hybridMultilevel"/>
    <w:tmpl w:val="1382C818"/>
    <w:lvl w:ilvl="0" w:tplc="308E1D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0019D"/>
    <w:multiLevelType w:val="hybridMultilevel"/>
    <w:tmpl w:val="0D20F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D1D46"/>
    <w:multiLevelType w:val="multilevel"/>
    <w:tmpl w:val="9710D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31B5D"/>
    <w:multiLevelType w:val="multilevel"/>
    <w:tmpl w:val="07E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94433"/>
    <w:multiLevelType w:val="multilevel"/>
    <w:tmpl w:val="451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97F6E"/>
    <w:multiLevelType w:val="multilevel"/>
    <w:tmpl w:val="C4D8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21E18"/>
    <w:multiLevelType w:val="hybridMultilevel"/>
    <w:tmpl w:val="74BA8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DA"/>
    <w:rsid w:val="000E566E"/>
    <w:rsid w:val="002B57F6"/>
    <w:rsid w:val="00311A5D"/>
    <w:rsid w:val="003272F9"/>
    <w:rsid w:val="00384CCC"/>
    <w:rsid w:val="00480D78"/>
    <w:rsid w:val="005038D9"/>
    <w:rsid w:val="005C76DF"/>
    <w:rsid w:val="005E4BDC"/>
    <w:rsid w:val="006750EC"/>
    <w:rsid w:val="00814D23"/>
    <w:rsid w:val="00990B6E"/>
    <w:rsid w:val="00A45EAD"/>
    <w:rsid w:val="00AD3D92"/>
    <w:rsid w:val="00AD4984"/>
    <w:rsid w:val="00BA2F67"/>
    <w:rsid w:val="00C45186"/>
    <w:rsid w:val="00D076B9"/>
    <w:rsid w:val="00D25BDA"/>
    <w:rsid w:val="00DA0BED"/>
    <w:rsid w:val="00F14AEA"/>
    <w:rsid w:val="00F7049E"/>
    <w:rsid w:val="00F8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FCAD"/>
  <w15:chartTrackingRefBased/>
  <w15:docId w15:val="{A784C257-D3C8-4502-B112-9486F1DC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2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C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5C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5EAD"/>
    <w:pPr>
      <w:ind w:left="720"/>
      <w:contextualSpacing/>
    </w:pPr>
  </w:style>
  <w:style w:type="character" w:styleId="a5">
    <w:name w:val="Strong"/>
    <w:qFormat/>
    <w:rsid w:val="00480D78"/>
    <w:rPr>
      <w:b/>
      <w:bCs/>
    </w:rPr>
  </w:style>
  <w:style w:type="paragraph" w:customStyle="1" w:styleId="1">
    <w:name w:val="Абзац списка1"/>
    <w:basedOn w:val="a"/>
    <w:rsid w:val="00BA2F6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A2F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2F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2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F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hmyha">
    <w:name w:val="sc-ehmyha"/>
    <w:basedOn w:val="a0"/>
    <w:rsid w:val="00BA2F67"/>
  </w:style>
  <w:style w:type="paragraph" w:customStyle="1" w:styleId="sc-ighpsv">
    <w:name w:val="sc-ighpsv"/>
    <w:basedOn w:val="a"/>
    <w:rsid w:val="00BA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zw1898">
    <w:name w:val="bzw1898"/>
    <w:basedOn w:val="a0"/>
    <w:rsid w:val="00BA2F6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2F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2F6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8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982887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5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40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Наташа</cp:lastModifiedBy>
  <cp:revision>2</cp:revision>
  <dcterms:created xsi:type="dcterms:W3CDTF">2025-10-20T11:14:00Z</dcterms:created>
  <dcterms:modified xsi:type="dcterms:W3CDTF">2025-10-20T11:14:00Z</dcterms:modified>
</cp:coreProperties>
</file>