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76" w:rsidRPr="00267B9B" w:rsidRDefault="00011076" w:rsidP="00011076">
      <w:pPr>
        <w:pStyle w:val="a3"/>
        <w:spacing w:line="254" w:lineRule="auto"/>
        <w:rPr>
          <w:b/>
        </w:rPr>
      </w:pPr>
      <w:r w:rsidRPr="00267B9B">
        <w:rPr>
          <w:b/>
          <w:sz w:val="28"/>
          <w:szCs w:val="28"/>
        </w:rPr>
        <w:t xml:space="preserve">   1. </w:t>
      </w:r>
      <w:proofErr w:type="spellStart"/>
      <w:r w:rsidRPr="00267B9B">
        <w:rPr>
          <w:b/>
          <w:sz w:val="28"/>
          <w:szCs w:val="28"/>
        </w:rPr>
        <w:t>Бейлс</w:t>
      </w:r>
      <w:proofErr w:type="spellEnd"/>
      <w:r w:rsidRPr="00267B9B">
        <w:rPr>
          <w:b/>
          <w:sz w:val="28"/>
          <w:szCs w:val="28"/>
        </w:rPr>
        <w:t xml:space="preserve">, Дэвид. Творить нельзя </w:t>
      </w:r>
      <w:proofErr w:type="gramStart"/>
      <w:r w:rsidRPr="00267B9B">
        <w:rPr>
          <w:b/>
          <w:sz w:val="28"/>
          <w:szCs w:val="28"/>
        </w:rPr>
        <w:t>бояться :</w:t>
      </w:r>
      <w:proofErr w:type="gramEnd"/>
      <w:r w:rsidRPr="00267B9B">
        <w:rPr>
          <w:b/>
          <w:sz w:val="28"/>
          <w:szCs w:val="28"/>
        </w:rPr>
        <w:t xml:space="preserve"> как перестать сомневаться и найти свой творческий путь : [12+] / Дэвид </w:t>
      </w:r>
      <w:proofErr w:type="spellStart"/>
      <w:r w:rsidRPr="00267B9B">
        <w:rPr>
          <w:b/>
          <w:sz w:val="28"/>
          <w:szCs w:val="28"/>
        </w:rPr>
        <w:t>Бэйлс</w:t>
      </w:r>
      <w:proofErr w:type="spellEnd"/>
      <w:r w:rsidRPr="00267B9B">
        <w:rPr>
          <w:b/>
          <w:sz w:val="28"/>
          <w:szCs w:val="28"/>
        </w:rPr>
        <w:t xml:space="preserve">, Тед </w:t>
      </w:r>
      <w:proofErr w:type="spellStart"/>
      <w:r w:rsidRPr="00267B9B">
        <w:rPr>
          <w:b/>
          <w:sz w:val="28"/>
          <w:szCs w:val="28"/>
        </w:rPr>
        <w:t>Орланд</w:t>
      </w:r>
      <w:proofErr w:type="spellEnd"/>
      <w:r w:rsidRPr="00267B9B">
        <w:rPr>
          <w:b/>
          <w:sz w:val="28"/>
          <w:szCs w:val="28"/>
        </w:rPr>
        <w:t xml:space="preserve"> ; [пер. с англ. А. Поповой]. - </w:t>
      </w:r>
      <w:proofErr w:type="gramStart"/>
      <w:r w:rsidRPr="00267B9B">
        <w:rPr>
          <w:b/>
          <w:sz w:val="28"/>
          <w:szCs w:val="28"/>
        </w:rPr>
        <w:t>Москва :</w:t>
      </w:r>
      <w:proofErr w:type="gramEnd"/>
      <w:r w:rsidRPr="00267B9B">
        <w:rPr>
          <w:b/>
          <w:sz w:val="28"/>
          <w:szCs w:val="28"/>
        </w:rPr>
        <w:t xml:space="preserve"> </w:t>
      </w:r>
      <w:proofErr w:type="spellStart"/>
      <w:r w:rsidRPr="00267B9B">
        <w:rPr>
          <w:b/>
          <w:sz w:val="28"/>
          <w:szCs w:val="28"/>
        </w:rPr>
        <w:t>Эксмо</w:t>
      </w:r>
      <w:proofErr w:type="spellEnd"/>
      <w:r w:rsidRPr="00267B9B">
        <w:rPr>
          <w:b/>
          <w:sz w:val="28"/>
          <w:szCs w:val="28"/>
        </w:rPr>
        <w:t xml:space="preserve">, </w:t>
      </w:r>
      <w:proofErr w:type="spellStart"/>
      <w:r w:rsidRPr="00267B9B">
        <w:rPr>
          <w:b/>
          <w:sz w:val="28"/>
          <w:szCs w:val="28"/>
        </w:rPr>
        <w:t>Бомбора</w:t>
      </w:r>
      <w:proofErr w:type="spellEnd"/>
      <w:r w:rsidRPr="00267B9B">
        <w:rPr>
          <w:b/>
          <w:sz w:val="28"/>
          <w:szCs w:val="28"/>
        </w:rPr>
        <w:t>, 2021. - 191 с. ; 22.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            Что такое страх для художника? Почему иногда мы опускаем руки и откуда возникает пропасть между нашим замыслом и конечным результатом? Зачем нам навязали разрушительное убеждение в том, что талант необходим каждому? В книге вы найдете ответы на эти и многие другие вопросы, которые помогут вам побороть свои предубеждения и перейти к более увлекательной части творческого процесса – созданию собственных произведений искусства.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            На Западе эта книга уже давно приобрела культовый статус благодаря простым истинам, которые действительно помогают найти себя в творчестве. Она о том, как взять будущее в свои руки, поставить свободу воли выше судьбы, а выбор – выше удачи. Она о поиске своего творческого пути.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            Главная книга о пути любого творческого человека. Переиздается на Западе с 1993 года. Более миллиона читателей по всему миру.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            Дэвид </w:t>
      </w:r>
      <w:proofErr w:type="spellStart"/>
      <w:r>
        <w:rPr>
          <w:sz w:val="28"/>
          <w:szCs w:val="28"/>
        </w:rPr>
        <w:t>Бейлс</w:t>
      </w:r>
      <w:proofErr w:type="spellEnd"/>
      <w:r>
        <w:rPr>
          <w:sz w:val="28"/>
          <w:szCs w:val="28"/>
        </w:rPr>
        <w:t xml:space="preserve"> и Тед </w:t>
      </w:r>
      <w:proofErr w:type="spellStart"/>
      <w:r>
        <w:rPr>
          <w:sz w:val="28"/>
          <w:szCs w:val="28"/>
        </w:rPr>
        <w:t>Орланд</w:t>
      </w:r>
      <w:proofErr w:type="spellEnd"/>
      <w:r>
        <w:rPr>
          <w:sz w:val="28"/>
          <w:szCs w:val="28"/>
        </w:rPr>
        <w:t xml:space="preserve"> – профессиональные художники, которые ежедневно сталкиваются с проблемами при создании произведений искусства в реальном мире, именно поэтому книга станет настольной для тех, кто все еще сомневается в том, что искусство ему по плечу.</w:t>
      </w:r>
    </w:p>
    <w:p w:rsidR="00011076" w:rsidRPr="00267B9B" w:rsidRDefault="00011076" w:rsidP="00011076">
      <w:pPr>
        <w:pStyle w:val="a3"/>
        <w:spacing w:line="254" w:lineRule="auto"/>
        <w:rPr>
          <w:b/>
        </w:rPr>
      </w:pPr>
      <w:r>
        <w:rPr>
          <w:sz w:val="28"/>
          <w:szCs w:val="28"/>
        </w:rPr>
        <w:t xml:space="preserve">            </w:t>
      </w:r>
      <w:r w:rsidRPr="00267B9B">
        <w:rPr>
          <w:b/>
          <w:sz w:val="28"/>
          <w:szCs w:val="28"/>
        </w:rPr>
        <w:t>2. Ильин, Евгений Павлович. Психология творчества, креативности, одаренности / Е. П. Ильин. - Санкт-Петербург [и др.</w:t>
      </w:r>
      <w:proofErr w:type="gramStart"/>
      <w:r w:rsidRPr="00267B9B">
        <w:rPr>
          <w:b/>
          <w:sz w:val="28"/>
          <w:szCs w:val="28"/>
        </w:rPr>
        <w:t>] :</w:t>
      </w:r>
      <w:proofErr w:type="gramEnd"/>
      <w:r w:rsidRPr="00267B9B">
        <w:rPr>
          <w:b/>
          <w:sz w:val="28"/>
          <w:szCs w:val="28"/>
        </w:rPr>
        <w:t xml:space="preserve"> Питер, 2012. - 444 </w:t>
      </w:r>
      <w:proofErr w:type="gramStart"/>
      <w:r w:rsidRPr="00267B9B">
        <w:rPr>
          <w:b/>
          <w:sz w:val="28"/>
          <w:szCs w:val="28"/>
        </w:rPr>
        <w:t>с. :</w:t>
      </w:r>
      <w:proofErr w:type="gramEnd"/>
      <w:r w:rsidRPr="00267B9B">
        <w:rPr>
          <w:b/>
          <w:sz w:val="28"/>
          <w:szCs w:val="28"/>
        </w:rPr>
        <w:t xml:space="preserve"> ил. ; 24. - (Мастера психологии). - </w:t>
      </w:r>
      <w:proofErr w:type="spellStart"/>
      <w:proofErr w:type="gramStart"/>
      <w:r w:rsidRPr="00267B9B">
        <w:rPr>
          <w:b/>
          <w:sz w:val="28"/>
          <w:szCs w:val="28"/>
        </w:rPr>
        <w:t>Библиогр</w:t>
      </w:r>
      <w:proofErr w:type="spellEnd"/>
      <w:r w:rsidRPr="00267B9B">
        <w:rPr>
          <w:b/>
          <w:sz w:val="28"/>
          <w:szCs w:val="28"/>
        </w:rPr>
        <w:t>.:</w:t>
      </w:r>
      <w:proofErr w:type="gramEnd"/>
      <w:r w:rsidRPr="00267B9B">
        <w:rPr>
          <w:b/>
          <w:sz w:val="28"/>
          <w:szCs w:val="28"/>
        </w:rPr>
        <w:t xml:space="preserve"> с. 409-444 и в </w:t>
      </w:r>
      <w:proofErr w:type="spellStart"/>
      <w:r w:rsidRPr="00267B9B">
        <w:rPr>
          <w:b/>
          <w:sz w:val="28"/>
          <w:szCs w:val="28"/>
        </w:rPr>
        <w:t>подстроч</w:t>
      </w:r>
      <w:proofErr w:type="spellEnd"/>
      <w:r w:rsidRPr="00267B9B">
        <w:rPr>
          <w:b/>
          <w:sz w:val="28"/>
          <w:szCs w:val="28"/>
        </w:rPr>
        <w:t>. примеч.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            В новом пособии профессора Е. П. Ильина вы найдете ответы на следующие вопросы. Каковы особенности мотивации и пути управления творчеством? Существует ли связь между творчеством и продолжительностью жизни? Что такое способности и склонности? Каковы виды и методы оценки одаренности? В чем возрастные и гендерные особенности креативности? Как сделать личность креативной?     Глубочайшая проработка темы, удачный симбиоз теории и практики, большое количество полезных методик делают эту книгу необходимой для психологов, педагогов, руководителей всех уровней, а также студентов профильных вузовских факультетов.</w:t>
      </w:r>
    </w:p>
    <w:p w:rsidR="00011076" w:rsidRPr="00267B9B" w:rsidRDefault="00011076" w:rsidP="00011076">
      <w:pPr>
        <w:pStyle w:val="a3"/>
        <w:spacing w:line="254" w:lineRule="auto"/>
        <w:rPr>
          <w:b/>
        </w:rPr>
      </w:pPr>
      <w:r>
        <w:rPr>
          <w:sz w:val="28"/>
          <w:szCs w:val="28"/>
        </w:rPr>
        <w:t xml:space="preserve">            </w:t>
      </w:r>
      <w:r w:rsidRPr="00267B9B">
        <w:rPr>
          <w:b/>
          <w:sz w:val="28"/>
          <w:szCs w:val="28"/>
        </w:rPr>
        <w:t xml:space="preserve">3. Калошина, Инна Павловна. Психология творческой </w:t>
      </w:r>
      <w:proofErr w:type="gramStart"/>
      <w:r w:rsidRPr="00267B9B">
        <w:rPr>
          <w:b/>
          <w:sz w:val="28"/>
          <w:szCs w:val="28"/>
        </w:rPr>
        <w:t>деятельности :</w:t>
      </w:r>
      <w:proofErr w:type="gramEnd"/>
      <w:r w:rsidRPr="00267B9B">
        <w:rPr>
          <w:b/>
          <w:sz w:val="28"/>
          <w:szCs w:val="28"/>
        </w:rPr>
        <w:t xml:space="preserve"> учебное пособие для студентов вузов / И. П. Калошина. - </w:t>
      </w:r>
      <w:proofErr w:type="gramStart"/>
      <w:r w:rsidRPr="00267B9B">
        <w:rPr>
          <w:b/>
          <w:sz w:val="28"/>
          <w:szCs w:val="28"/>
        </w:rPr>
        <w:lastRenderedPageBreak/>
        <w:t>Москва :</w:t>
      </w:r>
      <w:proofErr w:type="gramEnd"/>
      <w:r w:rsidRPr="00267B9B">
        <w:rPr>
          <w:b/>
          <w:sz w:val="28"/>
          <w:szCs w:val="28"/>
        </w:rPr>
        <w:t xml:space="preserve"> ЮНИТИ, 2003. - 430, [1] </w:t>
      </w:r>
      <w:proofErr w:type="gramStart"/>
      <w:r w:rsidRPr="00267B9B">
        <w:rPr>
          <w:b/>
          <w:sz w:val="28"/>
          <w:szCs w:val="28"/>
        </w:rPr>
        <w:t>с. :</w:t>
      </w:r>
      <w:proofErr w:type="gramEnd"/>
      <w:r w:rsidRPr="00267B9B">
        <w:rPr>
          <w:b/>
          <w:sz w:val="28"/>
          <w:szCs w:val="28"/>
        </w:rPr>
        <w:t xml:space="preserve"> ил., табл. ; 21 см. - (Педагогическая школа. XXI век). - </w:t>
      </w:r>
      <w:proofErr w:type="spellStart"/>
      <w:proofErr w:type="gramStart"/>
      <w:r w:rsidRPr="00267B9B">
        <w:rPr>
          <w:b/>
          <w:sz w:val="28"/>
          <w:szCs w:val="28"/>
        </w:rPr>
        <w:t>Библиогр</w:t>
      </w:r>
      <w:proofErr w:type="spellEnd"/>
      <w:r w:rsidRPr="00267B9B">
        <w:rPr>
          <w:b/>
          <w:sz w:val="28"/>
          <w:szCs w:val="28"/>
        </w:rPr>
        <w:t>.:</w:t>
      </w:r>
      <w:proofErr w:type="gramEnd"/>
      <w:r w:rsidRPr="00267B9B">
        <w:rPr>
          <w:b/>
          <w:sz w:val="28"/>
          <w:szCs w:val="28"/>
        </w:rPr>
        <w:t xml:space="preserve"> с. 426-429 (73 назв.).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            Рассматривается проблема обучения творческой деятельности – планомерное решение творческих задач, основанное на методологических знаниях, исходя из того, что метод решения задач соответствует взаимосвязям между категориями методологических знаний. Приводятся четыре типа методологических знаний: структура деятельности; математические модели; логические отношения; структура языков программирования. С позиций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механизмы творческой деятельности представлены как система определенных действий и приемов. Дается конкретная методика «переноса» взаимосвязей на творческую задачу с установлением ранее неизвестных взаимосвязей между искомым способом ее решения и известными составными частями – условием и требованием.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            Третье издание (предыдущие издания – ЮНИТИ, 2003, 2007) дополнено новой главой «Рекомендации к построению занятий по курсу „Психология творческой </w:t>
      </w:r>
      <w:proofErr w:type="gramStart"/>
      <w:r>
        <w:rPr>
          <w:sz w:val="28"/>
          <w:szCs w:val="28"/>
        </w:rPr>
        <w:t>деятельности“</w:t>
      </w:r>
      <w:proofErr w:type="gramEnd"/>
      <w:r>
        <w:rPr>
          <w:sz w:val="28"/>
          <w:szCs w:val="28"/>
        </w:rPr>
        <w:t>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            Для студентов, аспирантов и преподавателей педагогических вузов, психологических факультетов, а также специалистов разного профиля, поскольку учебные и профессиональные творческие задачи построены на материале из разных областей знаний и разных учебных дисциплин.</w:t>
      </w:r>
    </w:p>
    <w:p w:rsidR="00011076" w:rsidRPr="00267B9B" w:rsidRDefault="00011076" w:rsidP="00011076">
      <w:pPr>
        <w:pStyle w:val="a3"/>
        <w:spacing w:line="254" w:lineRule="auto"/>
        <w:rPr>
          <w:b/>
        </w:rPr>
      </w:pPr>
      <w:r>
        <w:rPr>
          <w:sz w:val="28"/>
          <w:szCs w:val="28"/>
        </w:rPr>
        <w:t>                       </w:t>
      </w:r>
      <w:r w:rsidRPr="00267B9B">
        <w:rPr>
          <w:b/>
          <w:sz w:val="28"/>
          <w:szCs w:val="28"/>
        </w:rPr>
        <w:t xml:space="preserve">4. Творчество в искусстве - искусство творчества / под ред. Л. </w:t>
      </w:r>
      <w:proofErr w:type="spellStart"/>
      <w:r w:rsidRPr="00267B9B">
        <w:rPr>
          <w:b/>
          <w:sz w:val="28"/>
          <w:szCs w:val="28"/>
        </w:rPr>
        <w:t>Дорфмана</w:t>
      </w:r>
      <w:proofErr w:type="spellEnd"/>
      <w:r w:rsidRPr="00267B9B">
        <w:rPr>
          <w:b/>
          <w:sz w:val="28"/>
          <w:szCs w:val="28"/>
        </w:rPr>
        <w:t xml:space="preserve">, К. </w:t>
      </w:r>
      <w:proofErr w:type="spellStart"/>
      <w:r w:rsidRPr="00267B9B">
        <w:rPr>
          <w:b/>
          <w:sz w:val="28"/>
          <w:szCs w:val="28"/>
        </w:rPr>
        <w:t>Мартиндейл</w:t>
      </w:r>
      <w:proofErr w:type="spellEnd"/>
      <w:r w:rsidRPr="00267B9B">
        <w:rPr>
          <w:b/>
          <w:sz w:val="28"/>
          <w:szCs w:val="28"/>
        </w:rPr>
        <w:t xml:space="preserve">, В. Петрова и др. - </w:t>
      </w:r>
      <w:proofErr w:type="gramStart"/>
      <w:r w:rsidRPr="00267B9B">
        <w:rPr>
          <w:b/>
          <w:sz w:val="28"/>
          <w:szCs w:val="28"/>
        </w:rPr>
        <w:t>Москва :</w:t>
      </w:r>
      <w:proofErr w:type="gramEnd"/>
      <w:r w:rsidRPr="00267B9B">
        <w:rPr>
          <w:b/>
          <w:sz w:val="28"/>
          <w:szCs w:val="28"/>
        </w:rPr>
        <w:t xml:space="preserve"> Наука : Смысл, 2000. - 549 с. - </w:t>
      </w:r>
      <w:proofErr w:type="gramStart"/>
      <w:r w:rsidRPr="00267B9B">
        <w:rPr>
          <w:b/>
          <w:sz w:val="28"/>
          <w:szCs w:val="28"/>
        </w:rPr>
        <w:t>Лит.:</w:t>
      </w:r>
      <w:proofErr w:type="gramEnd"/>
      <w:r w:rsidRPr="00267B9B">
        <w:rPr>
          <w:b/>
          <w:sz w:val="28"/>
          <w:szCs w:val="28"/>
        </w:rPr>
        <w:t xml:space="preserve"> с. 548.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            Коллективная монография содержит </w:t>
      </w:r>
      <w:proofErr w:type="gramStart"/>
      <w:r>
        <w:rPr>
          <w:sz w:val="28"/>
          <w:szCs w:val="28"/>
        </w:rPr>
        <w:t>статьи</w:t>
      </w:r>
      <w:proofErr w:type="gramEnd"/>
      <w:r>
        <w:rPr>
          <w:sz w:val="28"/>
          <w:szCs w:val="28"/>
        </w:rPr>
        <w:t xml:space="preserve"> ведущих российских и зарубежных специалистов в области междисциплинарных исследований искусства и творчества. В ней представлены методологические, теоретические и экспериментальные работы.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            Она будет интересна психологам, искусствоведам, культурологам, представителям других гуманитарных дисциплин и всем, кто интересуется глубинными закономерностями создания, функционирования и воздействия искусства.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Мир художественной </w:t>
      </w:r>
      <w:proofErr w:type="gramStart"/>
      <w:r>
        <w:rPr>
          <w:sz w:val="28"/>
          <w:szCs w:val="28"/>
        </w:rPr>
        <w:t>открытки  –</w:t>
      </w:r>
      <w:proofErr w:type="gramEnd"/>
      <w:r>
        <w:rPr>
          <w:sz w:val="28"/>
          <w:szCs w:val="28"/>
        </w:rPr>
        <w:t xml:space="preserve"> тема интересная и до конца неизученная.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Читайте, изучайте, пишите курсовые и дипломные работы. А мы вам всегда поможем.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lastRenderedPageBreak/>
        <w:t xml:space="preserve">Наталья Грищенко, заведующая отделом литературы по культуре и искусству Псковской областной универсальной научной библиотеки им. В. </w:t>
      </w:r>
      <w:proofErr w:type="spellStart"/>
      <w:r>
        <w:rPr>
          <w:sz w:val="28"/>
          <w:szCs w:val="28"/>
        </w:rPr>
        <w:t>Я.Курбатова</w:t>
      </w:r>
      <w:proofErr w:type="spellEnd"/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Литература в помощь: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1. Мухин Юрий Михайлович (1923-1999), доктор психологических наук, профессор Псковского государственного педагогического института им. С.М. Кирова (1957-1999), участник Великой Отечественной войны 1941-1945 гг. // Государственный архив страхового фонда 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>3. Мухин Юрий Михайлович (1923-1999), доктор психологических наук, профессор Псковского государственного педагогического института им. С.М. Кирова (1957-1999) // Государственный архив новейшей истории Псковской области. Ф. 9763. Оп. 1. Д. 9 ; 11.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4. Грищенко Н.Г. Мир художественной открытки профессора Мухина [Электронный ресурс] // Псковская областная универсальная научная </w:t>
      </w:r>
      <w:proofErr w:type="gramStart"/>
      <w:r>
        <w:rPr>
          <w:sz w:val="28"/>
          <w:szCs w:val="28"/>
        </w:rPr>
        <w:t>библиотека :</w:t>
      </w:r>
      <w:proofErr w:type="gramEnd"/>
      <w:r>
        <w:rPr>
          <w:sz w:val="28"/>
          <w:szCs w:val="28"/>
        </w:rPr>
        <w:t xml:space="preserve"> сайт. URL: </w:t>
      </w:r>
      <w:hyperlink r:id="rId4" w:tgtFrame="_blank" w:history="1">
        <w:r>
          <w:rPr>
            <w:rStyle w:val="a4"/>
            <w:sz w:val="28"/>
            <w:szCs w:val="28"/>
          </w:rPr>
          <w:t>http://pskovlib.ru/events/meropriyatiya_biblioteki/22760</w:t>
        </w:r>
      </w:hyperlink>
      <w:r>
        <w:rPr>
          <w:sz w:val="28"/>
          <w:szCs w:val="28"/>
        </w:rPr>
        <w:t xml:space="preserve"> (дата обращения: 19.04.2018).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6. Мухин Ю.М. Восприятие и воспроизведение пространственных свойств на </w:t>
      </w:r>
      <w:proofErr w:type="gramStart"/>
      <w:r>
        <w:rPr>
          <w:sz w:val="28"/>
          <w:szCs w:val="28"/>
        </w:rPr>
        <w:t>рисунке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… д-ра психол. наук. Ленинград, 1974. 36 с.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7. Мухин Ю.М. Инвариантность и отражательная функция зрительного образа // Психология познавательной </w:t>
      </w:r>
      <w:proofErr w:type="gramStart"/>
      <w:r>
        <w:rPr>
          <w:sz w:val="28"/>
          <w:szCs w:val="28"/>
        </w:rPr>
        <w:t>деятельности :</w:t>
      </w:r>
      <w:proofErr w:type="gramEnd"/>
      <w:r>
        <w:rPr>
          <w:sz w:val="28"/>
          <w:szCs w:val="28"/>
        </w:rPr>
        <w:t xml:space="preserve"> сборник научных статей / Лен. гос.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ин-т им. А.И. Герцена. Ленинград, 1965. С. 5-15.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8. Мухин Ю.М. О развитии изобразительной линии в рисунках учащихся I-IV классов // Ученые записки Псковского государственного педагогического института. Псков, 1963.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15. С. 62-66.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9. Мухин Ю.М. О двух типах двигательного поведения глаза при определении пропорций формы // Ученые записки Псковского государственного педагогического института. Псков, 1968.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39. С. 82-92.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lastRenderedPageBreak/>
        <w:t>10. Мухин Ю.М. Исследование движений руки и глаз при решении простейших изобразительных задач // Вопросы психологии. 1968. № 5. С. 128-134.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11. Мухин Ю.М. Некоторые особенности проявления пространственной асимметрии в перцептивно-графических действиях // Вопросы педагогики и </w:t>
      </w:r>
      <w:proofErr w:type="gramStart"/>
      <w:r>
        <w:rPr>
          <w:sz w:val="28"/>
          <w:szCs w:val="28"/>
        </w:rPr>
        <w:t>психологии :</w:t>
      </w:r>
      <w:proofErr w:type="gramEnd"/>
      <w:r>
        <w:rPr>
          <w:sz w:val="28"/>
          <w:szCs w:val="28"/>
        </w:rPr>
        <w:t xml:space="preserve"> [сб. статей]. Псков, 1971. Т. 477. С. 102-112.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Смелягина</w:t>
      </w:r>
      <w:proofErr w:type="spellEnd"/>
      <w:r>
        <w:rPr>
          <w:sz w:val="28"/>
          <w:szCs w:val="28"/>
        </w:rPr>
        <w:t xml:space="preserve"> Н.Г. Весь мир на </w:t>
      </w:r>
      <w:proofErr w:type="gramStart"/>
      <w:r>
        <w:rPr>
          <w:sz w:val="28"/>
          <w:szCs w:val="28"/>
        </w:rPr>
        <w:t>открытке :</w:t>
      </w:r>
      <w:proofErr w:type="gramEnd"/>
      <w:r>
        <w:rPr>
          <w:sz w:val="28"/>
          <w:szCs w:val="28"/>
        </w:rPr>
        <w:t xml:space="preserve"> о коллекции Ю.М. Мухина, профессора Псковского педагогического университета // Библиотечное дело. 2010. № 17. С. 28-30.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Дубовенко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Курбангалеева</w:t>
      </w:r>
      <w:proofErr w:type="spellEnd"/>
      <w:r>
        <w:rPr>
          <w:sz w:val="28"/>
          <w:szCs w:val="28"/>
        </w:rPr>
        <w:t xml:space="preserve"> И.В., Юдина И.Г. Социальное партнерство - фактор успешного развития академической библиотеки // Библиотековедение. 2017. Т. 66, № 5. С. 487-495. </w:t>
      </w:r>
      <w:hyperlink r:id="rId5" w:tgtFrame="_blank" w:history="1">
        <w:r>
          <w:rPr>
            <w:rStyle w:val="a4"/>
            <w:sz w:val="28"/>
            <w:szCs w:val="28"/>
          </w:rPr>
          <w:t>https://doi.org/10.25281/0869-608X-2017-66-5-487-495</w:t>
        </w:r>
      </w:hyperlink>
      <w:r>
        <w:rPr>
          <w:sz w:val="28"/>
          <w:szCs w:val="28"/>
        </w:rPr>
        <w:t>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16. Фоторепортаж: открытие выставки «Мир в художественной открытке» [Электронный ресурс] // Россия начинается здесь! Псковская </w:t>
      </w:r>
      <w:proofErr w:type="gramStart"/>
      <w:r>
        <w:rPr>
          <w:sz w:val="28"/>
          <w:szCs w:val="28"/>
        </w:rPr>
        <w:t>земля :</w:t>
      </w:r>
      <w:proofErr w:type="gramEnd"/>
      <w:r>
        <w:rPr>
          <w:sz w:val="28"/>
          <w:szCs w:val="28"/>
        </w:rPr>
        <w:t xml:space="preserve"> сайт. URL: </w:t>
      </w:r>
      <w:hyperlink r:id="rId6" w:tgtFrame="_blank" w:history="1">
        <w:r>
          <w:rPr>
            <w:rStyle w:val="a4"/>
            <w:sz w:val="28"/>
            <w:szCs w:val="28"/>
          </w:rPr>
          <w:t>http://culture.pskov.ru/ru/news/event/5850</w:t>
        </w:r>
      </w:hyperlink>
      <w:r>
        <w:rPr>
          <w:sz w:val="28"/>
          <w:szCs w:val="28"/>
        </w:rPr>
        <w:t xml:space="preserve"> (дата обращения: 04.05.2018).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17. Клуб филокартистов открылся в Псковской областной библиотеке [Электронный ресурс] // Псковская лента </w:t>
      </w:r>
      <w:proofErr w:type="gramStart"/>
      <w:r>
        <w:rPr>
          <w:sz w:val="28"/>
          <w:szCs w:val="28"/>
        </w:rPr>
        <w:t>новостей :</w:t>
      </w:r>
      <w:proofErr w:type="gramEnd"/>
      <w:r>
        <w:rPr>
          <w:sz w:val="28"/>
          <w:szCs w:val="28"/>
        </w:rPr>
        <w:t xml:space="preserve"> сайт. URL: </w:t>
      </w:r>
      <w:hyperlink r:id="rId7" w:tgtFrame="_blank" w:history="1">
        <w:r>
          <w:rPr>
            <w:rStyle w:val="a4"/>
            <w:sz w:val="28"/>
            <w:szCs w:val="28"/>
          </w:rPr>
          <w:t>http://pln-pskov.ru/culture/266733.html</w:t>
        </w:r>
      </w:hyperlink>
      <w:r>
        <w:rPr>
          <w:sz w:val="28"/>
          <w:szCs w:val="28"/>
        </w:rPr>
        <w:t xml:space="preserve"> (дата обращения: 12.03.2018).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rFonts w:ascii="Calibri" w:hAnsi="Calibri"/>
          <w:sz w:val="22"/>
          <w:szCs w:val="22"/>
        </w:rPr>
        <w:t> </w:t>
      </w:r>
    </w:p>
    <w:p w:rsidR="00011076" w:rsidRDefault="00011076" w:rsidP="00011076">
      <w:pPr>
        <w:pStyle w:val="a3"/>
        <w:spacing w:line="254" w:lineRule="auto"/>
      </w:pPr>
      <w:r>
        <w:rPr>
          <w:sz w:val="28"/>
          <w:szCs w:val="28"/>
        </w:rPr>
        <w:t xml:space="preserve">20. Знакомство студентов с коллекцией открыток Ю.М. Мухина [Электронный ресурс] // Псковский государственный университет. Факультет естественных наук, медицинского и психологического </w:t>
      </w:r>
      <w:proofErr w:type="gramStart"/>
      <w:r>
        <w:rPr>
          <w:sz w:val="28"/>
          <w:szCs w:val="28"/>
        </w:rPr>
        <w:t>образования :</w:t>
      </w:r>
      <w:proofErr w:type="gramEnd"/>
      <w:r>
        <w:rPr>
          <w:sz w:val="28"/>
          <w:szCs w:val="28"/>
        </w:rPr>
        <w:t xml:space="preserve"> сайт. URL: </w:t>
      </w:r>
      <w:hyperlink r:id="rId8" w:tgtFrame="_blank" w:history="1">
        <w:r>
          <w:rPr>
            <w:rStyle w:val="a4"/>
            <w:sz w:val="28"/>
            <w:szCs w:val="28"/>
          </w:rPr>
          <w:t>http://fenmpo.pskgu.ru/page/a096d0a0-803f-4ee6-ac77-b0a05ff927ec</w:t>
        </w:r>
      </w:hyperlink>
      <w:r>
        <w:rPr>
          <w:sz w:val="28"/>
          <w:szCs w:val="28"/>
        </w:rPr>
        <w:t xml:space="preserve"> (дата обращения: 16.05.2018).</w:t>
      </w:r>
    </w:p>
    <w:p w:rsidR="00011076" w:rsidRDefault="00011076" w:rsidP="00011076">
      <w:pPr>
        <w:rPr>
          <w:rFonts w:ascii="Times New Roman" w:hAnsi="Times New Roman" w:cs="Times New Roman"/>
          <w:sz w:val="28"/>
          <w:szCs w:val="28"/>
        </w:rPr>
      </w:pPr>
    </w:p>
    <w:p w:rsidR="00011076" w:rsidRPr="0057410C" w:rsidRDefault="00011076" w:rsidP="00011076">
      <w:pPr>
        <w:pStyle w:val="a3"/>
        <w:shd w:val="clear" w:color="auto" w:fill="FFFFFF"/>
        <w:spacing w:before="0" w:beforeAutospacing="0"/>
        <w:rPr>
          <w:rStyle w:val="a5"/>
          <w:i w:val="0"/>
          <w:color w:val="333333"/>
          <w:spacing w:val="6"/>
          <w:sz w:val="28"/>
          <w:szCs w:val="28"/>
        </w:rPr>
      </w:pPr>
    </w:p>
    <w:p w:rsidR="009A6037" w:rsidRDefault="009A6037">
      <w:bookmarkStart w:id="0" w:name="_GoBack"/>
      <w:bookmarkEnd w:id="0"/>
    </w:p>
    <w:sectPr w:rsidR="009A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F4"/>
    <w:rsid w:val="00011076"/>
    <w:rsid w:val="008337F4"/>
    <w:rsid w:val="009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058CF-0345-4E2F-A63A-E25DF60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076"/>
    <w:rPr>
      <w:color w:val="0000FF"/>
      <w:u w:val="single"/>
    </w:rPr>
  </w:style>
  <w:style w:type="character" w:styleId="a5">
    <w:name w:val="Emphasis"/>
    <w:basedOn w:val="a0"/>
    <w:uiPriority w:val="20"/>
    <w:qFormat/>
    <w:rsid w:val="00011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nmpo.pskgu.ru/page/a096d0a0-803f-4ee6-ac77-b0a05ff927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n-pskov.ru/culture/26673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ture.pskov.ru/ru/news/event/5850" TargetMode="External"/><Relationship Id="rId5" Type="http://schemas.openxmlformats.org/officeDocument/2006/relationships/hyperlink" Target="https://doi.org/10.25281/0869-608X-2017-66-5-487-4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skovlib.ru/events/meropriyatiya_biblioteki/227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2024-04-11T12:48:00Z</dcterms:created>
  <dcterms:modified xsi:type="dcterms:W3CDTF">2024-04-11T12:48:00Z</dcterms:modified>
</cp:coreProperties>
</file>